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8294" w14:textId="77777777" w:rsidR="00F533D7" w:rsidRPr="00F533D7" w:rsidRDefault="00F533D7" w:rsidP="00F533D7">
      <w:pPr>
        <w:pStyle w:val="Title"/>
        <w:jc w:val="left"/>
      </w:pPr>
      <w:r>
        <w:rPr>
          <w:rFonts w:ascii="Calibri" w:hAnsi="Calibri" w:cs="Calibri"/>
          <w:noProof/>
          <w:sz w:val="96"/>
          <w:szCs w:val="96"/>
          <w:lang w:eastAsia="en-GB"/>
        </w:rPr>
        <w:drawing>
          <wp:anchor distT="0" distB="0" distL="114300" distR="114300" simplePos="0" relativeHeight="251658752" behindDoc="1" locked="0" layoutInCell="1" allowOverlap="1" wp14:anchorId="64FC3D19" wp14:editId="3BC0DFBE">
            <wp:simplePos x="0" y="0"/>
            <wp:positionH relativeFrom="page">
              <wp:posOffset>360680</wp:posOffset>
            </wp:positionH>
            <wp:positionV relativeFrom="paragraph">
              <wp:posOffset>0</wp:posOffset>
            </wp:positionV>
            <wp:extent cx="1573530" cy="1498600"/>
            <wp:effectExtent l="0" t="0" r="7620" b="6350"/>
            <wp:wrapTight wrapText="bothSides">
              <wp:wrapPolygon edited="0">
                <wp:start x="0" y="0"/>
                <wp:lineTo x="0" y="21417"/>
                <wp:lineTo x="21443" y="21417"/>
                <wp:lineTo x="214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530" cy="1498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page" w:tblpX="3099"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1"/>
      </w:tblGrid>
      <w:tr w:rsidR="00F533D7" w:rsidRPr="007F467E" w14:paraId="3A2EB95F" w14:textId="77777777" w:rsidTr="00D91D71">
        <w:trPr>
          <w:trHeight w:val="1195"/>
        </w:trPr>
        <w:tc>
          <w:tcPr>
            <w:tcW w:w="7361" w:type="dxa"/>
          </w:tcPr>
          <w:p w14:paraId="510D44AD" w14:textId="77777777" w:rsidR="00F533D7" w:rsidRPr="007F467E" w:rsidRDefault="00F533D7" w:rsidP="00D91D71">
            <w:pPr>
              <w:rPr>
                <w:rFonts w:ascii="Calibri" w:eastAsia="Calibri" w:hAnsi="Calibri"/>
                <w:sz w:val="22"/>
                <w:szCs w:val="22"/>
              </w:rPr>
            </w:pPr>
          </w:p>
          <w:p w14:paraId="051083AF" w14:textId="77777777" w:rsidR="00D91D71" w:rsidRDefault="00F533D7" w:rsidP="00D91D71">
            <w:pPr>
              <w:jc w:val="center"/>
              <w:rPr>
                <w:rFonts w:ascii="Calibri" w:eastAsia="Calibri" w:hAnsi="Calibri"/>
                <w:b/>
                <w:bCs/>
                <w:caps/>
                <w:sz w:val="28"/>
                <w:szCs w:val="28"/>
              </w:rPr>
            </w:pPr>
            <w:r w:rsidRPr="00D91D71">
              <w:rPr>
                <w:rFonts w:ascii="Calibri" w:eastAsia="Calibri" w:hAnsi="Calibri"/>
                <w:b/>
                <w:bCs/>
                <w:caps/>
                <w:sz w:val="28"/>
                <w:szCs w:val="28"/>
              </w:rPr>
              <w:t>Clifton community primary school</w:t>
            </w:r>
          </w:p>
          <w:p w14:paraId="65987417" w14:textId="77777777" w:rsidR="00F533D7" w:rsidRPr="00D91D71" w:rsidRDefault="00F533D7" w:rsidP="00D91D71">
            <w:pPr>
              <w:jc w:val="center"/>
              <w:rPr>
                <w:rFonts w:ascii="Calibri" w:eastAsia="Calibri" w:hAnsi="Calibri"/>
                <w:b/>
                <w:bCs/>
                <w:caps/>
                <w:sz w:val="28"/>
                <w:szCs w:val="28"/>
              </w:rPr>
            </w:pPr>
            <w:r w:rsidRPr="00D91D71">
              <w:rPr>
                <w:rFonts w:ascii="Calibri" w:eastAsia="Calibri" w:hAnsi="Calibri"/>
                <w:b/>
                <w:bCs/>
                <w:caps/>
                <w:sz w:val="28"/>
                <w:szCs w:val="28"/>
              </w:rPr>
              <w:t xml:space="preserve"> SEND Policy</w:t>
            </w:r>
          </w:p>
          <w:p w14:paraId="24AA73F1" w14:textId="77777777" w:rsidR="00F533D7" w:rsidRPr="007F467E" w:rsidRDefault="00F533D7" w:rsidP="00D91D71">
            <w:pPr>
              <w:rPr>
                <w:rFonts w:ascii="Calibri" w:eastAsia="Calibri" w:hAnsi="Calibri"/>
                <w:color w:val="FF0000"/>
                <w:sz w:val="22"/>
                <w:szCs w:val="22"/>
              </w:rPr>
            </w:pPr>
          </w:p>
        </w:tc>
      </w:tr>
      <w:tr w:rsidR="00F533D7" w:rsidRPr="007F467E" w14:paraId="2B4626B7" w14:textId="77777777" w:rsidTr="00D91D71">
        <w:trPr>
          <w:trHeight w:val="429"/>
        </w:trPr>
        <w:tc>
          <w:tcPr>
            <w:tcW w:w="7361" w:type="dxa"/>
          </w:tcPr>
          <w:p w14:paraId="2D8A3CAB" w14:textId="77777777" w:rsidR="00F533D7" w:rsidRPr="007F467E" w:rsidRDefault="00F533D7" w:rsidP="00D91D71">
            <w:pPr>
              <w:jc w:val="center"/>
              <w:rPr>
                <w:rFonts w:eastAsia="ヒラギノ角ゴ Pro W3"/>
                <w:noProof/>
                <w:color w:val="000000"/>
                <w:sz w:val="36"/>
                <w:szCs w:val="36"/>
                <w:lang w:eastAsia="en-GB"/>
              </w:rPr>
            </w:pPr>
            <w:r w:rsidRPr="007F467E">
              <w:rPr>
                <w:rFonts w:ascii="Comic Sans MS" w:eastAsia="ヒラギノ角ゴ Pro W3" w:hAnsi="Comic Sans MS"/>
                <w:color w:val="000000"/>
                <w:sz w:val="32"/>
                <w:szCs w:val="32"/>
              </w:rPr>
              <w:t>‘Enjoy and Achieve Together’</w:t>
            </w:r>
          </w:p>
        </w:tc>
      </w:tr>
    </w:tbl>
    <w:p w14:paraId="3D4815F8" w14:textId="77777777" w:rsidR="00F533D7" w:rsidRDefault="00F533D7" w:rsidP="00F533D7">
      <w:pPr>
        <w:pStyle w:val="Title"/>
        <w:jc w:val="left"/>
        <w:rPr>
          <w:rFonts w:ascii="Calibri" w:hAnsi="Calibri" w:cs="Calibri"/>
          <w:sz w:val="96"/>
          <w:szCs w:val="9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8"/>
        <w:gridCol w:w="1330"/>
        <w:gridCol w:w="4922"/>
      </w:tblGrid>
      <w:tr w:rsidR="00013E07" w:rsidRPr="007F467E" w14:paraId="09881F64" w14:textId="77777777" w:rsidTr="00045C9B">
        <w:trPr>
          <w:trHeight w:val="504"/>
        </w:trPr>
        <w:tc>
          <w:tcPr>
            <w:tcW w:w="2378" w:type="dxa"/>
            <w:tcBorders>
              <w:bottom w:val="single" w:sz="4" w:space="0" w:color="auto"/>
            </w:tcBorders>
          </w:tcPr>
          <w:p w14:paraId="6FBA0E51" w14:textId="37CA23BA" w:rsidR="00013E07" w:rsidRDefault="00013E07" w:rsidP="00D91D71">
            <w:pPr>
              <w:rPr>
                <w:rFonts w:ascii="Calibri" w:eastAsia="Calibri" w:hAnsi="Calibri"/>
                <w:sz w:val="22"/>
                <w:szCs w:val="22"/>
              </w:rPr>
            </w:pPr>
            <w:r>
              <w:rPr>
                <w:rFonts w:ascii="Calibri" w:eastAsia="Calibri" w:hAnsi="Calibri"/>
                <w:sz w:val="22"/>
                <w:szCs w:val="22"/>
              </w:rPr>
              <w:t>Head teacher</w:t>
            </w:r>
          </w:p>
          <w:p w14:paraId="33F24613" w14:textId="0FDE484F" w:rsidR="00013E07" w:rsidRPr="007F467E" w:rsidRDefault="00013E07" w:rsidP="00D91D71">
            <w:pPr>
              <w:rPr>
                <w:rFonts w:ascii="Calibri" w:eastAsia="Calibri" w:hAnsi="Calibri"/>
                <w:sz w:val="22"/>
                <w:szCs w:val="22"/>
              </w:rPr>
            </w:pPr>
            <w:r>
              <w:rPr>
                <w:rFonts w:ascii="Calibri" w:eastAsia="Calibri" w:hAnsi="Calibri"/>
                <w:sz w:val="22"/>
                <w:szCs w:val="22"/>
              </w:rPr>
              <w:t>M Connolly</w:t>
            </w:r>
          </w:p>
        </w:tc>
        <w:tc>
          <w:tcPr>
            <w:tcW w:w="1330" w:type="dxa"/>
            <w:tcBorders>
              <w:bottom w:val="single" w:sz="4" w:space="0" w:color="auto"/>
            </w:tcBorders>
          </w:tcPr>
          <w:p w14:paraId="70770E02" w14:textId="77777777" w:rsidR="00013E07" w:rsidRPr="007F467E" w:rsidRDefault="00013E07" w:rsidP="00D91D71">
            <w:pPr>
              <w:rPr>
                <w:rFonts w:ascii="Calibri" w:eastAsia="Calibri" w:hAnsi="Calibri"/>
                <w:sz w:val="22"/>
                <w:szCs w:val="22"/>
              </w:rPr>
            </w:pPr>
          </w:p>
        </w:tc>
        <w:tc>
          <w:tcPr>
            <w:tcW w:w="4922" w:type="dxa"/>
            <w:tcBorders>
              <w:bottom w:val="single" w:sz="4" w:space="0" w:color="auto"/>
            </w:tcBorders>
          </w:tcPr>
          <w:p w14:paraId="22614B07" w14:textId="77777777" w:rsidR="00013E07" w:rsidRDefault="00013E07" w:rsidP="00D91D71">
            <w:pPr>
              <w:rPr>
                <w:rFonts w:ascii="Calibri" w:eastAsia="Calibri" w:hAnsi="Calibri"/>
                <w:sz w:val="22"/>
                <w:szCs w:val="22"/>
              </w:rPr>
            </w:pPr>
          </w:p>
        </w:tc>
      </w:tr>
      <w:tr w:rsidR="00F533D7" w:rsidRPr="007F467E" w14:paraId="77971C9A" w14:textId="77777777" w:rsidTr="00045C9B">
        <w:trPr>
          <w:trHeight w:val="504"/>
        </w:trPr>
        <w:tc>
          <w:tcPr>
            <w:tcW w:w="2378" w:type="dxa"/>
            <w:tcBorders>
              <w:bottom w:val="single" w:sz="4" w:space="0" w:color="auto"/>
            </w:tcBorders>
          </w:tcPr>
          <w:p w14:paraId="32C227A7"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Author</w:t>
            </w:r>
          </w:p>
          <w:p w14:paraId="5D780270" w14:textId="3DC2B471" w:rsidR="00F533D7" w:rsidRPr="007F467E" w:rsidRDefault="00826EE7" w:rsidP="00D91D71">
            <w:pPr>
              <w:rPr>
                <w:rFonts w:ascii="Calibri" w:eastAsia="Calibri" w:hAnsi="Calibri"/>
                <w:sz w:val="22"/>
                <w:szCs w:val="22"/>
              </w:rPr>
            </w:pPr>
            <w:r>
              <w:rPr>
                <w:rFonts w:ascii="Calibri" w:eastAsia="Calibri" w:hAnsi="Calibri"/>
                <w:sz w:val="22"/>
                <w:szCs w:val="22"/>
              </w:rPr>
              <w:t>A McIllveen</w:t>
            </w:r>
          </w:p>
        </w:tc>
        <w:tc>
          <w:tcPr>
            <w:tcW w:w="1330" w:type="dxa"/>
            <w:tcBorders>
              <w:bottom w:val="single" w:sz="4" w:space="0" w:color="auto"/>
            </w:tcBorders>
          </w:tcPr>
          <w:p w14:paraId="60027B8C"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Sign and Date</w:t>
            </w:r>
          </w:p>
        </w:tc>
        <w:tc>
          <w:tcPr>
            <w:tcW w:w="4922" w:type="dxa"/>
            <w:tcBorders>
              <w:bottom w:val="single" w:sz="4" w:space="0" w:color="auto"/>
            </w:tcBorders>
          </w:tcPr>
          <w:p w14:paraId="5A4A832C" w14:textId="19862749" w:rsidR="00F533D7" w:rsidRPr="007F467E" w:rsidRDefault="007358DE" w:rsidP="00D91D71">
            <w:pPr>
              <w:rPr>
                <w:rFonts w:ascii="Calibri" w:eastAsia="Calibri" w:hAnsi="Calibri"/>
                <w:sz w:val="22"/>
                <w:szCs w:val="22"/>
              </w:rPr>
            </w:pPr>
            <w:r>
              <w:rPr>
                <w:rFonts w:ascii="Calibri" w:eastAsia="Calibri" w:hAnsi="Calibri"/>
                <w:sz w:val="22"/>
                <w:szCs w:val="22"/>
              </w:rPr>
              <w:t>Sept</w:t>
            </w:r>
            <w:r w:rsidR="00092058">
              <w:rPr>
                <w:rFonts w:ascii="Calibri" w:eastAsia="Calibri" w:hAnsi="Calibri"/>
                <w:sz w:val="22"/>
                <w:szCs w:val="22"/>
              </w:rPr>
              <w:t xml:space="preserve"> 202</w:t>
            </w:r>
            <w:r>
              <w:rPr>
                <w:rFonts w:ascii="Calibri" w:eastAsia="Calibri" w:hAnsi="Calibri"/>
                <w:sz w:val="22"/>
                <w:szCs w:val="22"/>
              </w:rPr>
              <w:t>5</w:t>
            </w:r>
          </w:p>
        </w:tc>
      </w:tr>
    </w:tbl>
    <w:p w14:paraId="7B31362E" w14:textId="77777777" w:rsidR="00F533D7" w:rsidRDefault="00F533D7" w:rsidP="00F533D7">
      <w:pPr>
        <w:rPr>
          <w:rFonts w:ascii="Calibri" w:eastAsia="Calibri" w:hAnsi="Calibri"/>
          <w:sz w:val="22"/>
          <w:szCs w:val="22"/>
        </w:rPr>
      </w:pPr>
    </w:p>
    <w:p w14:paraId="29F874D4" w14:textId="77777777" w:rsidR="00D91D71" w:rsidRPr="007F467E" w:rsidRDefault="00D91D71" w:rsidP="00F533D7">
      <w:pPr>
        <w:rPr>
          <w:rFonts w:ascii="Calibri" w:eastAsia="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4"/>
        <w:gridCol w:w="4296"/>
      </w:tblGrid>
      <w:tr w:rsidR="00F533D7" w:rsidRPr="007F467E" w14:paraId="2F681DF1" w14:textId="77777777" w:rsidTr="00D91D71">
        <w:tc>
          <w:tcPr>
            <w:tcW w:w="5341" w:type="dxa"/>
          </w:tcPr>
          <w:p w14:paraId="3BA6B512"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Next Review Date</w:t>
            </w:r>
          </w:p>
        </w:tc>
        <w:tc>
          <w:tcPr>
            <w:tcW w:w="5341" w:type="dxa"/>
          </w:tcPr>
          <w:p w14:paraId="057D3508" w14:textId="5527A72E" w:rsidR="00F533D7" w:rsidRPr="007F467E" w:rsidRDefault="00045C9B" w:rsidP="00D91D71">
            <w:pPr>
              <w:rPr>
                <w:rFonts w:ascii="Calibri" w:eastAsia="Calibri" w:hAnsi="Calibri"/>
                <w:sz w:val="22"/>
                <w:szCs w:val="22"/>
              </w:rPr>
            </w:pPr>
            <w:r>
              <w:rPr>
                <w:rFonts w:ascii="Calibri" w:eastAsia="Calibri" w:hAnsi="Calibri"/>
                <w:sz w:val="22"/>
                <w:szCs w:val="22"/>
              </w:rPr>
              <w:t>Sept</w:t>
            </w:r>
            <w:r w:rsidR="00F533D7" w:rsidRPr="007F467E">
              <w:rPr>
                <w:rFonts w:ascii="Calibri" w:eastAsia="Calibri" w:hAnsi="Calibri"/>
                <w:sz w:val="22"/>
                <w:szCs w:val="22"/>
              </w:rPr>
              <w:t xml:space="preserve"> 202</w:t>
            </w:r>
            <w:r>
              <w:rPr>
                <w:rFonts w:ascii="Calibri" w:eastAsia="Calibri" w:hAnsi="Calibri"/>
                <w:sz w:val="22"/>
                <w:szCs w:val="22"/>
              </w:rPr>
              <w:t>6</w:t>
            </w:r>
          </w:p>
        </w:tc>
      </w:tr>
      <w:tr w:rsidR="00F533D7" w:rsidRPr="007F467E" w14:paraId="103116F8" w14:textId="77777777" w:rsidTr="00D91D71">
        <w:tc>
          <w:tcPr>
            <w:tcW w:w="5341" w:type="dxa"/>
          </w:tcPr>
          <w:p w14:paraId="48517C91"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Committee Responsible</w:t>
            </w:r>
          </w:p>
        </w:tc>
        <w:tc>
          <w:tcPr>
            <w:tcW w:w="5341" w:type="dxa"/>
          </w:tcPr>
          <w:p w14:paraId="7924B498"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Governing Body</w:t>
            </w:r>
          </w:p>
        </w:tc>
      </w:tr>
      <w:tr w:rsidR="00F533D7" w:rsidRPr="007F467E" w14:paraId="433EC123" w14:textId="77777777" w:rsidTr="00D91D71">
        <w:tc>
          <w:tcPr>
            <w:tcW w:w="5341" w:type="dxa"/>
          </w:tcPr>
          <w:p w14:paraId="464AE35D"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Document locations</w:t>
            </w:r>
          </w:p>
        </w:tc>
        <w:tc>
          <w:tcPr>
            <w:tcW w:w="5341" w:type="dxa"/>
          </w:tcPr>
          <w:p w14:paraId="42013443"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 xml:space="preserve">Staff shared Drive – Policies </w:t>
            </w:r>
          </w:p>
        </w:tc>
      </w:tr>
    </w:tbl>
    <w:p w14:paraId="59842A8A" w14:textId="77777777" w:rsidR="00F533D7" w:rsidRDefault="00F533D7" w:rsidP="00F533D7">
      <w:pPr>
        <w:rPr>
          <w:rFonts w:eastAsia="ヒラギノ角ゴ Pro W3"/>
          <w:color w:val="000000"/>
        </w:rPr>
      </w:pPr>
    </w:p>
    <w:p w14:paraId="3E60CD45" w14:textId="77777777" w:rsidR="00D91D71" w:rsidRPr="007F467E" w:rsidRDefault="00D91D71" w:rsidP="00F533D7">
      <w:pPr>
        <w:rPr>
          <w:rFonts w:eastAsia="ヒラギノ角ゴ Pro W3"/>
          <w:color w:val="000000"/>
        </w:rPr>
      </w:pPr>
    </w:p>
    <w:p w14:paraId="22AFA171" w14:textId="77777777" w:rsidR="00F533D7" w:rsidRPr="007F467E" w:rsidRDefault="00F533D7" w:rsidP="00F533D7">
      <w:pPr>
        <w:rPr>
          <w:rFonts w:ascii="Calibri" w:eastAsia="Calibri" w:hAnsi="Calibri"/>
          <w:sz w:val="22"/>
          <w:szCs w:val="22"/>
        </w:rPr>
      </w:pPr>
      <w:r w:rsidRPr="007F467E">
        <w:rPr>
          <w:rFonts w:ascii="Calibri" w:eastAsia="Calibri" w:hAnsi="Calibri"/>
          <w:sz w:val="22"/>
          <w:szCs w:val="22"/>
        </w:rPr>
        <w:t>Change History</w:t>
      </w:r>
    </w:p>
    <w:p w14:paraId="46D12991" w14:textId="77777777" w:rsidR="00F533D7" w:rsidRPr="007F467E" w:rsidRDefault="00F533D7" w:rsidP="00F533D7">
      <w:pPr>
        <w:rPr>
          <w:rFonts w:ascii="Calibri" w:eastAsia="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0"/>
        <w:gridCol w:w="1204"/>
        <w:gridCol w:w="4994"/>
        <w:gridCol w:w="1302"/>
      </w:tblGrid>
      <w:tr w:rsidR="00F533D7" w:rsidRPr="007F467E" w14:paraId="1A664E73" w14:textId="77777777" w:rsidTr="00924945">
        <w:tc>
          <w:tcPr>
            <w:tcW w:w="1130" w:type="dxa"/>
          </w:tcPr>
          <w:p w14:paraId="61347E62"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Version</w:t>
            </w:r>
          </w:p>
        </w:tc>
        <w:tc>
          <w:tcPr>
            <w:tcW w:w="1204" w:type="dxa"/>
          </w:tcPr>
          <w:p w14:paraId="35E16638"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Date</w:t>
            </w:r>
          </w:p>
        </w:tc>
        <w:tc>
          <w:tcPr>
            <w:tcW w:w="4994" w:type="dxa"/>
          </w:tcPr>
          <w:p w14:paraId="231B4C69"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Change Description</w:t>
            </w:r>
          </w:p>
        </w:tc>
        <w:tc>
          <w:tcPr>
            <w:tcW w:w="1302" w:type="dxa"/>
          </w:tcPr>
          <w:p w14:paraId="694F185B"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Stored</w:t>
            </w:r>
          </w:p>
        </w:tc>
      </w:tr>
      <w:tr w:rsidR="00F533D7" w:rsidRPr="007F467E" w14:paraId="275EF508" w14:textId="77777777" w:rsidTr="00924945">
        <w:tc>
          <w:tcPr>
            <w:tcW w:w="1130" w:type="dxa"/>
          </w:tcPr>
          <w:p w14:paraId="61DC6120" w14:textId="77777777" w:rsidR="00F533D7" w:rsidRPr="007F467E" w:rsidRDefault="00F533D7" w:rsidP="00D91D71">
            <w:pPr>
              <w:rPr>
                <w:rFonts w:ascii="Calibri" w:eastAsia="Calibri" w:hAnsi="Calibri"/>
                <w:sz w:val="22"/>
                <w:szCs w:val="22"/>
              </w:rPr>
            </w:pPr>
            <w:r>
              <w:rPr>
                <w:rFonts w:ascii="Calibri" w:eastAsia="Calibri" w:hAnsi="Calibri"/>
                <w:sz w:val="22"/>
                <w:szCs w:val="22"/>
              </w:rPr>
              <w:t>1</w:t>
            </w:r>
          </w:p>
        </w:tc>
        <w:tc>
          <w:tcPr>
            <w:tcW w:w="1204" w:type="dxa"/>
          </w:tcPr>
          <w:p w14:paraId="5E86F02D" w14:textId="77777777" w:rsidR="00F533D7" w:rsidRPr="007F467E" w:rsidRDefault="00F533D7" w:rsidP="00D91D71">
            <w:pPr>
              <w:rPr>
                <w:rFonts w:ascii="Calibri" w:eastAsia="Calibri" w:hAnsi="Calibri"/>
                <w:sz w:val="22"/>
                <w:szCs w:val="22"/>
              </w:rPr>
            </w:pPr>
            <w:r>
              <w:rPr>
                <w:rFonts w:ascii="Calibri" w:eastAsia="Calibri" w:hAnsi="Calibri"/>
                <w:sz w:val="22"/>
                <w:szCs w:val="22"/>
              </w:rPr>
              <w:t>July 2021</w:t>
            </w:r>
          </w:p>
        </w:tc>
        <w:tc>
          <w:tcPr>
            <w:tcW w:w="4994" w:type="dxa"/>
          </w:tcPr>
          <w:p w14:paraId="79B8C93C" w14:textId="77777777" w:rsidR="00F533D7" w:rsidRPr="007F467E" w:rsidRDefault="00F533D7" w:rsidP="00D91D71">
            <w:pPr>
              <w:rPr>
                <w:rFonts w:ascii="Calibri" w:eastAsia="Calibri" w:hAnsi="Calibri"/>
                <w:sz w:val="22"/>
                <w:szCs w:val="22"/>
              </w:rPr>
            </w:pPr>
          </w:p>
        </w:tc>
        <w:tc>
          <w:tcPr>
            <w:tcW w:w="1302" w:type="dxa"/>
          </w:tcPr>
          <w:p w14:paraId="410CE94D"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Staff shared / policies</w:t>
            </w:r>
          </w:p>
        </w:tc>
      </w:tr>
      <w:tr w:rsidR="00F533D7" w:rsidRPr="007F467E" w14:paraId="30E5B1CB" w14:textId="77777777" w:rsidTr="00924945">
        <w:tc>
          <w:tcPr>
            <w:tcW w:w="1130" w:type="dxa"/>
          </w:tcPr>
          <w:p w14:paraId="00EB0761" w14:textId="77777777" w:rsidR="00F533D7" w:rsidRPr="007F467E" w:rsidRDefault="00F533D7" w:rsidP="00D91D71">
            <w:pPr>
              <w:rPr>
                <w:rFonts w:ascii="Calibri" w:eastAsia="Calibri" w:hAnsi="Calibri"/>
                <w:sz w:val="22"/>
                <w:szCs w:val="22"/>
              </w:rPr>
            </w:pPr>
            <w:r>
              <w:rPr>
                <w:rFonts w:ascii="Calibri" w:eastAsia="Calibri" w:hAnsi="Calibri"/>
                <w:sz w:val="22"/>
                <w:szCs w:val="22"/>
              </w:rPr>
              <w:t>2</w:t>
            </w:r>
          </w:p>
        </w:tc>
        <w:tc>
          <w:tcPr>
            <w:tcW w:w="1204" w:type="dxa"/>
          </w:tcPr>
          <w:p w14:paraId="5386D50D" w14:textId="77777777" w:rsidR="00F533D7" w:rsidRDefault="00F533D7" w:rsidP="00D91D71">
            <w:pPr>
              <w:rPr>
                <w:rFonts w:ascii="Calibri" w:eastAsia="Calibri" w:hAnsi="Calibri"/>
                <w:sz w:val="22"/>
                <w:szCs w:val="22"/>
              </w:rPr>
            </w:pPr>
            <w:r>
              <w:rPr>
                <w:rFonts w:ascii="Calibri" w:eastAsia="Calibri" w:hAnsi="Calibri"/>
                <w:sz w:val="22"/>
                <w:szCs w:val="22"/>
              </w:rPr>
              <w:t>05/07/22</w:t>
            </w:r>
          </w:p>
          <w:p w14:paraId="76A83221" w14:textId="77777777" w:rsidR="00F533D7" w:rsidRPr="007F467E" w:rsidRDefault="00F533D7" w:rsidP="00D91D71">
            <w:pPr>
              <w:rPr>
                <w:rFonts w:ascii="Calibri" w:eastAsia="Calibri" w:hAnsi="Calibri"/>
                <w:sz w:val="22"/>
                <w:szCs w:val="22"/>
              </w:rPr>
            </w:pPr>
          </w:p>
        </w:tc>
        <w:tc>
          <w:tcPr>
            <w:tcW w:w="4994" w:type="dxa"/>
          </w:tcPr>
          <w:p w14:paraId="2D982290" w14:textId="77777777" w:rsidR="00F533D7" w:rsidRDefault="00F533D7" w:rsidP="00D91D71">
            <w:pPr>
              <w:rPr>
                <w:rFonts w:ascii="Calibri" w:eastAsia="Calibri" w:hAnsi="Calibri"/>
                <w:sz w:val="22"/>
                <w:szCs w:val="22"/>
              </w:rPr>
            </w:pPr>
            <w:r>
              <w:rPr>
                <w:rFonts w:ascii="Calibri" w:eastAsia="Calibri" w:hAnsi="Calibri"/>
                <w:sz w:val="22"/>
                <w:szCs w:val="22"/>
              </w:rPr>
              <w:t xml:space="preserve">EDUKEY &amp; change in governor </w:t>
            </w:r>
          </w:p>
          <w:p w14:paraId="4072AA7B" w14:textId="77777777" w:rsidR="00F533D7" w:rsidRPr="007F467E" w:rsidRDefault="00F533D7" w:rsidP="00D91D71">
            <w:pPr>
              <w:rPr>
                <w:rFonts w:ascii="Calibri" w:eastAsia="Calibri" w:hAnsi="Calibri"/>
                <w:sz w:val="22"/>
                <w:szCs w:val="22"/>
              </w:rPr>
            </w:pPr>
          </w:p>
        </w:tc>
        <w:tc>
          <w:tcPr>
            <w:tcW w:w="1302" w:type="dxa"/>
          </w:tcPr>
          <w:p w14:paraId="0A03050E" w14:textId="77777777" w:rsidR="00F533D7" w:rsidRPr="007F467E" w:rsidRDefault="00F533D7" w:rsidP="00D91D71">
            <w:pPr>
              <w:rPr>
                <w:rFonts w:ascii="Calibri" w:eastAsia="Calibri" w:hAnsi="Calibri"/>
                <w:sz w:val="22"/>
                <w:szCs w:val="22"/>
              </w:rPr>
            </w:pPr>
            <w:r w:rsidRPr="007F467E">
              <w:rPr>
                <w:rFonts w:ascii="Calibri" w:eastAsia="Calibri" w:hAnsi="Calibri"/>
                <w:sz w:val="22"/>
                <w:szCs w:val="22"/>
              </w:rPr>
              <w:t>Staff shared / policies</w:t>
            </w:r>
          </w:p>
        </w:tc>
      </w:tr>
      <w:tr w:rsidR="00F533D7" w:rsidRPr="007F467E" w14:paraId="33A86DD2" w14:textId="77777777" w:rsidTr="00924945">
        <w:trPr>
          <w:trHeight w:val="60"/>
        </w:trPr>
        <w:tc>
          <w:tcPr>
            <w:tcW w:w="1130" w:type="dxa"/>
          </w:tcPr>
          <w:p w14:paraId="76E28C10" w14:textId="77777777" w:rsidR="00F533D7" w:rsidRPr="007F467E" w:rsidRDefault="00D91D71" w:rsidP="00D91D71">
            <w:pPr>
              <w:rPr>
                <w:rFonts w:ascii="Calibri" w:eastAsia="Calibri" w:hAnsi="Calibri"/>
                <w:sz w:val="22"/>
                <w:szCs w:val="22"/>
              </w:rPr>
            </w:pPr>
            <w:r>
              <w:rPr>
                <w:rFonts w:ascii="Calibri" w:eastAsia="Calibri" w:hAnsi="Calibri"/>
                <w:sz w:val="22"/>
                <w:szCs w:val="22"/>
              </w:rPr>
              <w:t>3</w:t>
            </w:r>
          </w:p>
        </w:tc>
        <w:tc>
          <w:tcPr>
            <w:tcW w:w="1204" w:type="dxa"/>
          </w:tcPr>
          <w:p w14:paraId="6C24416A" w14:textId="77777777" w:rsidR="00F533D7" w:rsidRPr="007F467E" w:rsidRDefault="00D91D71" w:rsidP="00D91D71">
            <w:pPr>
              <w:rPr>
                <w:rFonts w:ascii="Calibri" w:eastAsia="Calibri" w:hAnsi="Calibri"/>
                <w:sz w:val="22"/>
                <w:szCs w:val="22"/>
              </w:rPr>
            </w:pPr>
            <w:r>
              <w:rPr>
                <w:rFonts w:ascii="Calibri" w:eastAsia="Calibri" w:hAnsi="Calibri"/>
                <w:sz w:val="22"/>
                <w:szCs w:val="22"/>
              </w:rPr>
              <w:t>Feb 2023</w:t>
            </w:r>
          </w:p>
        </w:tc>
        <w:tc>
          <w:tcPr>
            <w:tcW w:w="4994" w:type="dxa"/>
          </w:tcPr>
          <w:p w14:paraId="45EE663C" w14:textId="77777777" w:rsidR="00F533D7" w:rsidRPr="007F467E" w:rsidRDefault="00D91D71" w:rsidP="00D91D71">
            <w:pPr>
              <w:rPr>
                <w:rFonts w:ascii="Calibri" w:eastAsia="Calibri" w:hAnsi="Calibri"/>
                <w:sz w:val="22"/>
                <w:szCs w:val="22"/>
              </w:rPr>
            </w:pPr>
            <w:r>
              <w:rPr>
                <w:rFonts w:ascii="Calibri" w:eastAsia="Calibri" w:hAnsi="Calibri"/>
                <w:sz w:val="22"/>
                <w:szCs w:val="22"/>
              </w:rPr>
              <w:t>Protected Characteristics added</w:t>
            </w:r>
          </w:p>
        </w:tc>
        <w:tc>
          <w:tcPr>
            <w:tcW w:w="1302" w:type="dxa"/>
          </w:tcPr>
          <w:p w14:paraId="65D4E6D5" w14:textId="77777777" w:rsidR="00F533D7" w:rsidRPr="007F467E" w:rsidRDefault="00D91D71" w:rsidP="00D91D71">
            <w:pPr>
              <w:rPr>
                <w:rFonts w:ascii="Calibri" w:eastAsia="Calibri" w:hAnsi="Calibri"/>
                <w:sz w:val="22"/>
                <w:szCs w:val="22"/>
              </w:rPr>
            </w:pPr>
            <w:r w:rsidRPr="007F467E">
              <w:rPr>
                <w:rFonts w:ascii="Calibri" w:eastAsia="Calibri" w:hAnsi="Calibri"/>
                <w:sz w:val="22"/>
                <w:szCs w:val="22"/>
              </w:rPr>
              <w:t>Staff shared / policies</w:t>
            </w:r>
          </w:p>
        </w:tc>
      </w:tr>
      <w:tr w:rsidR="00F533D7" w:rsidRPr="007F467E" w14:paraId="04BF1FA0" w14:textId="77777777" w:rsidTr="00924945">
        <w:tc>
          <w:tcPr>
            <w:tcW w:w="1130" w:type="dxa"/>
          </w:tcPr>
          <w:p w14:paraId="5F89CF1A" w14:textId="77777777" w:rsidR="00F533D7" w:rsidRPr="007F467E" w:rsidRDefault="00092058" w:rsidP="00D91D71">
            <w:pPr>
              <w:rPr>
                <w:rFonts w:ascii="Calibri" w:eastAsia="Calibri" w:hAnsi="Calibri"/>
                <w:sz w:val="22"/>
                <w:szCs w:val="22"/>
              </w:rPr>
            </w:pPr>
            <w:r>
              <w:rPr>
                <w:rFonts w:ascii="Calibri" w:eastAsia="Calibri" w:hAnsi="Calibri"/>
                <w:sz w:val="22"/>
                <w:szCs w:val="22"/>
              </w:rPr>
              <w:t>4</w:t>
            </w:r>
          </w:p>
        </w:tc>
        <w:tc>
          <w:tcPr>
            <w:tcW w:w="1204" w:type="dxa"/>
          </w:tcPr>
          <w:p w14:paraId="44DB1307" w14:textId="77777777" w:rsidR="00F533D7" w:rsidRPr="007F467E" w:rsidRDefault="00092058" w:rsidP="00D91D71">
            <w:pPr>
              <w:rPr>
                <w:rFonts w:ascii="Calibri" w:eastAsia="Calibri" w:hAnsi="Calibri"/>
                <w:sz w:val="22"/>
                <w:szCs w:val="22"/>
              </w:rPr>
            </w:pPr>
            <w:r>
              <w:rPr>
                <w:rFonts w:ascii="Calibri" w:eastAsia="Calibri" w:hAnsi="Calibri"/>
                <w:sz w:val="22"/>
                <w:szCs w:val="22"/>
              </w:rPr>
              <w:t>Feb 2024</w:t>
            </w:r>
          </w:p>
        </w:tc>
        <w:tc>
          <w:tcPr>
            <w:tcW w:w="4994" w:type="dxa"/>
          </w:tcPr>
          <w:p w14:paraId="2375D3AE" w14:textId="77777777" w:rsidR="00F533D7" w:rsidRDefault="00092058" w:rsidP="00D91D71">
            <w:pPr>
              <w:rPr>
                <w:rFonts w:ascii="Calibri" w:eastAsia="Calibri" w:hAnsi="Calibri"/>
                <w:sz w:val="22"/>
                <w:szCs w:val="22"/>
              </w:rPr>
            </w:pPr>
            <w:r>
              <w:rPr>
                <w:rFonts w:ascii="Calibri" w:eastAsia="Calibri" w:hAnsi="Calibri"/>
                <w:sz w:val="22"/>
                <w:szCs w:val="22"/>
              </w:rPr>
              <w:t>Change in Governor</w:t>
            </w:r>
          </w:p>
          <w:p w14:paraId="7A466F68" w14:textId="77777777" w:rsidR="00092058" w:rsidRPr="007F467E" w:rsidRDefault="00092058" w:rsidP="00D91D71">
            <w:pPr>
              <w:rPr>
                <w:rFonts w:ascii="Calibri" w:eastAsia="Calibri" w:hAnsi="Calibri"/>
                <w:sz w:val="22"/>
                <w:szCs w:val="22"/>
              </w:rPr>
            </w:pPr>
            <w:r>
              <w:rPr>
                <w:rFonts w:ascii="Calibri" w:eastAsia="Calibri" w:hAnsi="Calibri"/>
                <w:sz w:val="22"/>
                <w:szCs w:val="22"/>
              </w:rPr>
              <w:t xml:space="preserve">Removal of Lockdown Information </w:t>
            </w:r>
          </w:p>
        </w:tc>
        <w:tc>
          <w:tcPr>
            <w:tcW w:w="1302" w:type="dxa"/>
          </w:tcPr>
          <w:p w14:paraId="7B2CE7A2" w14:textId="77777777" w:rsidR="00F533D7" w:rsidRPr="007F467E" w:rsidRDefault="00092058" w:rsidP="00D91D71">
            <w:pPr>
              <w:rPr>
                <w:rFonts w:ascii="Calibri" w:eastAsia="Calibri" w:hAnsi="Calibri"/>
                <w:sz w:val="22"/>
                <w:szCs w:val="22"/>
              </w:rPr>
            </w:pPr>
            <w:r w:rsidRPr="007F467E">
              <w:rPr>
                <w:rFonts w:ascii="Calibri" w:eastAsia="Calibri" w:hAnsi="Calibri"/>
                <w:sz w:val="22"/>
                <w:szCs w:val="22"/>
              </w:rPr>
              <w:t>Staff shared / policies</w:t>
            </w:r>
          </w:p>
        </w:tc>
      </w:tr>
      <w:tr w:rsidR="00924945" w:rsidRPr="007F467E" w14:paraId="325B5AF8" w14:textId="77777777" w:rsidTr="00924945">
        <w:tc>
          <w:tcPr>
            <w:tcW w:w="1130" w:type="dxa"/>
          </w:tcPr>
          <w:p w14:paraId="2E10421C" w14:textId="75BDA90B" w:rsidR="00924945" w:rsidRDefault="00924945" w:rsidP="00924945">
            <w:pPr>
              <w:rPr>
                <w:rFonts w:ascii="Calibri" w:eastAsia="Calibri" w:hAnsi="Calibri"/>
                <w:sz w:val="22"/>
                <w:szCs w:val="22"/>
              </w:rPr>
            </w:pPr>
            <w:r>
              <w:rPr>
                <w:rFonts w:ascii="Calibri" w:eastAsia="Calibri" w:hAnsi="Calibri"/>
                <w:sz w:val="22"/>
                <w:szCs w:val="22"/>
              </w:rPr>
              <w:t>5</w:t>
            </w:r>
          </w:p>
        </w:tc>
        <w:tc>
          <w:tcPr>
            <w:tcW w:w="1204" w:type="dxa"/>
          </w:tcPr>
          <w:p w14:paraId="40C5038A" w14:textId="7449A545" w:rsidR="00924945" w:rsidRDefault="00924945" w:rsidP="00924945">
            <w:pPr>
              <w:rPr>
                <w:rFonts w:ascii="Calibri" w:eastAsia="Calibri" w:hAnsi="Calibri"/>
                <w:sz w:val="22"/>
                <w:szCs w:val="22"/>
              </w:rPr>
            </w:pPr>
            <w:r>
              <w:rPr>
                <w:rFonts w:ascii="Calibri" w:eastAsia="Calibri" w:hAnsi="Calibri"/>
                <w:sz w:val="22"/>
                <w:szCs w:val="22"/>
              </w:rPr>
              <w:t>Feb 2025</w:t>
            </w:r>
          </w:p>
        </w:tc>
        <w:tc>
          <w:tcPr>
            <w:tcW w:w="4994" w:type="dxa"/>
          </w:tcPr>
          <w:p w14:paraId="5B608469" w14:textId="77777777" w:rsidR="00924945" w:rsidRDefault="00924945" w:rsidP="00924945">
            <w:pPr>
              <w:rPr>
                <w:rFonts w:ascii="Calibri" w:eastAsia="Calibri" w:hAnsi="Calibri"/>
                <w:sz w:val="22"/>
                <w:szCs w:val="22"/>
              </w:rPr>
            </w:pPr>
            <w:r>
              <w:rPr>
                <w:rFonts w:ascii="Calibri" w:eastAsia="Calibri" w:hAnsi="Calibri"/>
                <w:sz w:val="22"/>
                <w:szCs w:val="22"/>
              </w:rPr>
              <w:t>Change in Governor</w:t>
            </w:r>
          </w:p>
          <w:p w14:paraId="61259707" w14:textId="618F6DC8" w:rsidR="00924945" w:rsidRDefault="00924945" w:rsidP="00924945">
            <w:pPr>
              <w:rPr>
                <w:rFonts w:ascii="Calibri" w:eastAsia="Calibri" w:hAnsi="Calibri"/>
                <w:sz w:val="22"/>
                <w:szCs w:val="22"/>
              </w:rPr>
            </w:pPr>
            <w:r>
              <w:rPr>
                <w:rFonts w:ascii="Calibri" w:eastAsia="Calibri" w:hAnsi="Calibri"/>
                <w:sz w:val="22"/>
                <w:szCs w:val="22"/>
              </w:rPr>
              <w:t>EHC Hub</w:t>
            </w:r>
          </w:p>
        </w:tc>
        <w:tc>
          <w:tcPr>
            <w:tcW w:w="1302" w:type="dxa"/>
          </w:tcPr>
          <w:p w14:paraId="7A1FD5D6" w14:textId="557C4767" w:rsidR="00924945" w:rsidRPr="007F467E" w:rsidRDefault="00924945" w:rsidP="00924945">
            <w:pPr>
              <w:rPr>
                <w:rFonts w:ascii="Calibri" w:eastAsia="Calibri" w:hAnsi="Calibri"/>
                <w:sz w:val="22"/>
                <w:szCs w:val="22"/>
              </w:rPr>
            </w:pPr>
            <w:r w:rsidRPr="007F467E">
              <w:rPr>
                <w:rFonts w:ascii="Calibri" w:eastAsia="Calibri" w:hAnsi="Calibri"/>
                <w:sz w:val="22"/>
                <w:szCs w:val="22"/>
              </w:rPr>
              <w:t>Staff shared / policies</w:t>
            </w:r>
          </w:p>
        </w:tc>
      </w:tr>
      <w:tr w:rsidR="00924945" w:rsidRPr="007F467E" w14:paraId="531930A2" w14:textId="77777777" w:rsidTr="00924945">
        <w:tc>
          <w:tcPr>
            <w:tcW w:w="1130" w:type="dxa"/>
          </w:tcPr>
          <w:p w14:paraId="018BB16A" w14:textId="281BB37C" w:rsidR="00924945" w:rsidRDefault="00924945" w:rsidP="00924945">
            <w:pPr>
              <w:rPr>
                <w:rFonts w:ascii="Calibri" w:eastAsia="Calibri" w:hAnsi="Calibri"/>
                <w:sz w:val="22"/>
                <w:szCs w:val="22"/>
              </w:rPr>
            </w:pPr>
            <w:r>
              <w:rPr>
                <w:rFonts w:ascii="Calibri" w:eastAsia="Calibri" w:hAnsi="Calibri"/>
                <w:sz w:val="22"/>
                <w:szCs w:val="22"/>
              </w:rPr>
              <w:t>6</w:t>
            </w:r>
          </w:p>
        </w:tc>
        <w:tc>
          <w:tcPr>
            <w:tcW w:w="1204" w:type="dxa"/>
          </w:tcPr>
          <w:p w14:paraId="6721DAD0" w14:textId="60928AA0" w:rsidR="00924945" w:rsidRDefault="00924945" w:rsidP="00924945">
            <w:pPr>
              <w:rPr>
                <w:rFonts w:ascii="Calibri" w:eastAsia="Calibri" w:hAnsi="Calibri"/>
                <w:sz w:val="22"/>
                <w:szCs w:val="22"/>
              </w:rPr>
            </w:pPr>
            <w:r>
              <w:rPr>
                <w:rFonts w:ascii="Calibri" w:eastAsia="Calibri" w:hAnsi="Calibri"/>
                <w:sz w:val="22"/>
                <w:szCs w:val="22"/>
              </w:rPr>
              <w:t>Sept 2025</w:t>
            </w:r>
          </w:p>
        </w:tc>
        <w:tc>
          <w:tcPr>
            <w:tcW w:w="4994" w:type="dxa"/>
          </w:tcPr>
          <w:p w14:paraId="28CC9619" w14:textId="77777777" w:rsidR="00924945" w:rsidRDefault="00924945" w:rsidP="00924945">
            <w:pPr>
              <w:rPr>
                <w:rFonts w:ascii="Calibri" w:eastAsia="Calibri" w:hAnsi="Calibri"/>
                <w:sz w:val="22"/>
                <w:szCs w:val="22"/>
              </w:rPr>
            </w:pPr>
            <w:r>
              <w:rPr>
                <w:rFonts w:ascii="Calibri" w:eastAsia="Calibri" w:hAnsi="Calibri"/>
                <w:sz w:val="22"/>
                <w:szCs w:val="22"/>
              </w:rPr>
              <w:t>Change in SENDCO and Governor</w:t>
            </w:r>
          </w:p>
          <w:p w14:paraId="18D45D52" w14:textId="17A0DCB1" w:rsidR="00924945" w:rsidRDefault="00924945" w:rsidP="00924945">
            <w:pPr>
              <w:rPr>
                <w:rFonts w:ascii="Calibri" w:eastAsia="Calibri" w:hAnsi="Calibri"/>
                <w:sz w:val="22"/>
                <w:szCs w:val="22"/>
              </w:rPr>
            </w:pPr>
            <w:r>
              <w:rPr>
                <w:rFonts w:ascii="Calibri" w:eastAsia="Calibri" w:hAnsi="Calibri"/>
                <w:sz w:val="22"/>
                <w:szCs w:val="22"/>
              </w:rPr>
              <w:t>Updates to reflect current practice</w:t>
            </w:r>
          </w:p>
        </w:tc>
        <w:tc>
          <w:tcPr>
            <w:tcW w:w="1302" w:type="dxa"/>
          </w:tcPr>
          <w:p w14:paraId="260CC61E" w14:textId="0042C9DF" w:rsidR="00924945" w:rsidRPr="007F467E" w:rsidRDefault="00924945" w:rsidP="00924945">
            <w:pPr>
              <w:rPr>
                <w:rFonts w:ascii="Calibri" w:eastAsia="Calibri" w:hAnsi="Calibri"/>
                <w:sz w:val="22"/>
                <w:szCs w:val="22"/>
              </w:rPr>
            </w:pPr>
            <w:r>
              <w:rPr>
                <w:rFonts w:ascii="Calibri" w:eastAsia="Calibri" w:hAnsi="Calibri"/>
                <w:sz w:val="22"/>
                <w:szCs w:val="22"/>
              </w:rPr>
              <w:t>Staff shared / policies</w:t>
            </w:r>
          </w:p>
        </w:tc>
      </w:tr>
    </w:tbl>
    <w:p w14:paraId="5EB24EA2" w14:textId="77777777" w:rsidR="00F533D7" w:rsidRDefault="00F533D7" w:rsidP="00C172D3">
      <w:pPr>
        <w:pStyle w:val="Title"/>
        <w:rPr>
          <w:rFonts w:ascii="Calibri" w:hAnsi="Calibri" w:cs="Calibri"/>
          <w:sz w:val="96"/>
          <w:szCs w:val="96"/>
        </w:rPr>
      </w:pPr>
    </w:p>
    <w:p w14:paraId="797F7DE1" w14:textId="77777777" w:rsidR="00F533D7" w:rsidRDefault="00F533D7" w:rsidP="00C172D3">
      <w:pPr>
        <w:pStyle w:val="Title"/>
        <w:rPr>
          <w:rFonts w:ascii="Calibri" w:hAnsi="Calibri" w:cs="Calibri"/>
          <w:sz w:val="96"/>
          <w:szCs w:val="96"/>
        </w:rPr>
      </w:pPr>
    </w:p>
    <w:p w14:paraId="2B0D298F" w14:textId="199EB4F2" w:rsidR="00F533D7" w:rsidRDefault="00F533D7" w:rsidP="00C172D3">
      <w:pPr>
        <w:pStyle w:val="Title"/>
        <w:rPr>
          <w:rFonts w:ascii="Calibri" w:hAnsi="Calibri" w:cs="Calibri"/>
          <w:sz w:val="96"/>
          <w:szCs w:val="96"/>
        </w:rPr>
      </w:pPr>
    </w:p>
    <w:p w14:paraId="33002080" w14:textId="77777777" w:rsidR="00C172D3" w:rsidRPr="004D6255" w:rsidRDefault="00C172D3" w:rsidP="00C172D3">
      <w:pPr>
        <w:pStyle w:val="Title"/>
        <w:rPr>
          <w:rFonts w:ascii="Calibri" w:hAnsi="Calibri" w:cs="Calibri"/>
          <w:sz w:val="28"/>
        </w:rPr>
      </w:pPr>
      <w:r>
        <w:rPr>
          <w:rFonts w:ascii="Calibri" w:hAnsi="Calibri" w:cs="Calibri"/>
          <w:sz w:val="96"/>
          <w:szCs w:val="96"/>
        </w:rPr>
        <w:t>SEND Policy</w:t>
      </w:r>
    </w:p>
    <w:p w14:paraId="26EBA844" w14:textId="77777777" w:rsidR="00C172D3" w:rsidRPr="004D6255" w:rsidRDefault="00C172D3" w:rsidP="00C172D3">
      <w:pPr>
        <w:pStyle w:val="Title"/>
        <w:rPr>
          <w:rFonts w:ascii="Calibri" w:hAnsi="Calibri" w:cs="Calibri"/>
          <w:sz w:val="28"/>
        </w:rPr>
      </w:pPr>
    </w:p>
    <w:p w14:paraId="39A30368" w14:textId="77777777" w:rsidR="00C172D3" w:rsidRPr="004D6255" w:rsidRDefault="00C172D3" w:rsidP="00C172D3">
      <w:pPr>
        <w:pStyle w:val="Title"/>
        <w:jc w:val="left"/>
        <w:rPr>
          <w:rFonts w:ascii="Calibri" w:hAnsi="Calibri" w:cs="Calibri"/>
          <w:sz w:val="28"/>
        </w:rPr>
      </w:pPr>
    </w:p>
    <w:p w14:paraId="3DC68A4B" w14:textId="77777777" w:rsidR="00C172D3" w:rsidRPr="004D6255" w:rsidRDefault="00D91D71" w:rsidP="00C172D3">
      <w:pPr>
        <w:pStyle w:val="Title"/>
        <w:rPr>
          <w:rFonts w:ascii="Calibri" w:hAnsi="Calibri" w:cs="Calibri"/>
          <w:sz w:val="28"/>
        </w:rPr>
      </w:pPr>
      <w:r w:rsidRPr="004D6255">
        <w:rPr>
          <w:rFonts w:ascii="Calibri" w:hAnsi="Calibri" w:cs="Calibri"/>
          <w:noProof/>
          <w:lang w:eastAsia="en-GB"/>
        </w:rPr>
        <w:drawing>
          <wp:inline distT="0" distB="0" distL="0" distR="0" wp14:anchorId="715458EF" wp14:editId="4BE4ABA7">
            <wp:extent cx="2616200" cy="2263775"/>
            <wp:effectExtent l="0" t="0" r="0" b="3175"/>
            <wp:docPr id="4" name="Picture 4" descr="http://img.cdn.schooljotter2.com/sampled/7943803/190/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cdn.schooljotter2.com/sampled/7943803/190/1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965" cy="2268763"/>
                    </a:xfrm>
                    <a:prstGeom prst="rect">
                      <a:avLst/>
                    </a:prstGeom>
                    <a:noFill/>
                    <a:ln>
                      <a:noFill/>
                    </a:ln>
                  </pic:spPr>
                </pic:pic>
              </a:graphicData>
            </a:graphic>
          </wp:inline>
        </w:drawing>
      </w:r>
    </w:p>
    <w:p w14:paraId="04B42D1A" w14:textId="77777777" w:rsidR="00C172D3" w:rsidRPr="004D6255" w:rsidRDefault="00C172D3" w:rsidP="00C172D3">
      <w:pPr>
        <w:pStyle w:val="Title"/>
        <w:rPr>
          <w:rFonts w:ascii="Calibri" w:hAnsi="Calibri" w:cs="Calibri"/>
          <w:b w:val="0"/>
          <w:sz w:val="28"/>
        </w:rPr>
      </w:pPr>
    </w:p>
    <w:p w14:paraId="0F32E75C" w14:textId="77777777" w:rsidR="00C172D3" w:rsidRPr="004D6255" w:rsidRDefault="00C172D3" w:rsidP="00C172D3">
      <w:pPr>
        <w:pStyle w:val="Title"/>
        <w:rPr>
          <w:rFonts w:ascii="Calibri" w:hAnsi="Calibri" w:cs="Calibri"/>
          <w:b w:val="0"/>
          <w:sz w:val="28"/>
        </w:rPr>
      </w:pPr>
    </w:p>
    <w:p w14:paraId="2EE26EA4" w14:textId="77777777" w:rsidR="00C172D3" w:rsidRPr="004D6255" w:rsidRDefault="00C172D3" w:rsidP="00C172D3">
      <w:pPr>
        <w:pStyle w:val="Title"/>
        <w:rPr>
          <w:rFonts w:ascii="Calibri" w:hAnsi="Calibri" w:cs="Calibri"/>
          <w:sz w:val="96"/>
          <w:szCs w:val="96"/>
        </w:rPr>
      </w:pPr>
      <w:r w:rsidRPr="004D6255">
        <w:rPr>
          <w:rFonts w:ascii="Calibri" w:hAnsi="Calibri" w:cs="Calibri"/>
          <w:sz w:val="96"/>
          <w:szCs w:val="96"/>
        </w:rPr>
        <w:t>Enjoy and achieve together</w:t>
      </w:r>
    </w:p>
    <w:p w14:paraId="3FBB6896" w14:textId="77777777" w:rsidR="00C172D3" w:rsidRPr="004D6255" w:rsidRDefault="00C172D3" w:rsidP="00C172D3">
      <w:pPr>
        <w:pStyle w:val="Title"/>
        <w:rPr>
          <w:rFonts w:ascii="Calibri" w:hAnsi="Calibri" w:cs="Calibri"/>
          <w:sz w:val="28"/>
        </w:rPr>
      </w:pPr>
    </w:p>
    <w:p w14:paraId="13A8289F" w14:textId="77777777" w:rsidR="00C172D3" w:rsidRPr="004D6255" w:rsidRDefault="00C172D3" w:rsidP="00C172D3">
      <w:pPr>
        <w:pStyle w:val="Title"/>
        <w:jc w:val="left"/>
        <w:rPr>
          <w:rFonts w:ascii="Calibri" w:hAnsi="Calibri" w:cs="Calibri"/>
          <w:sz w:val="28"/>
        </w:rPr>
      </w:pPr>
    </w:p>
    <w:p w14:paraId="352B2558" w14:textId="6AD9F777" w:rsidR="00C172D3" w:rsidRPr="004D6255" w:rsidRDefault="00013E07" w:rsidP="00F533D7">
      <w:pPr>
        <w:pStyle w:val="Title"/>
        <w:rPr>
          <w:rFonts w:ascii="Calibri" w:hAnsi="Calibri" w:cs="Calibri"/>
          <w:sz w:val="40"/>
        </w:rPr>
      </w:pPr>
      <w:r>
        <w:rPr>
          <w:rFonts w:ascii="Calibri" w:hAnsi="Calibri" w:cs="Calibri"/>
          <w:sz w:val="28"/>
        </w:rPr>
        <w:t>AM</w:t>
      </w:r>
      <w:r w:rsidR="001C0B9B">
        <w:rPr>
          <w:rFonts w:ascii="Calibri" w:hAnsi="Calibri" w:cs="Calibri"/>
          <w:sz w:val="28"/>
        </w:rPr>
        <w:t xml:space="preserve"> </w:t>
      </w:r>
      <w:r w:rsidR="007358DE">
        <w:rPr>
          <w:rFonts w:ascii="Calibri" w:hAnsi="Calibri" w:cs="Calibri"/>
          <w:sz w:val="28"/>
        </w:rPr>
        <w:t>September</w:t>
      </w:r>
      <w:r w:rsidR="00902169">
        <w:rPr>
          <w:rFonts w:ascii="Calibri" w:hAnsi="Calibri" w:cs="Calibri"/>
          <w:sz w:val="28"/>
        </w:rPr>
        <w:t xml:space="preserve"> 2</w:t>
      </w:r>
      <w:r w:rsidR="007358DE">
        <w:rPr>
          <w:rFonts w:ascii="Calibri" w:hAnsi="Calibri" w:cs="Calibri"/>
          <w:sz w:val="28"/>
        </w:rPr>
        <w:t>025</w:t>
      </w:r>
    </w:p>
    <w:p w14:paraId="534462AE" w14:textId="77777777" w:rsidR="00C172D3" w:rsidRDefault="00C172D3" w:rsidP="00C172D3">
      <w:pPr>
        <w:pStyle w:val="Title"/>
        <w:jc w:val="left"/>
        <w:rPr>
          <w:rFonts w:ascii="Calibri" w:hAnsi="Calibri" w:cs="Calibri"/>
          <w:sz w:val="40"/>
        </w:rPr>
      </w:pPr>
    </w:p>
    <w:p w14:paraId="018A9285" w14:textId="77777777" w:rsidR="00C172D3" w:rsidRDefault="00C172D3" w:rsidP="00C172D3">
      <w:pPr>
        <w:pStyle w:val="Title"/>
        <w:jc w:val="left"/>
        <w:rPr>
          <w:rFonts w:ascii="Calibri" w:hAnsi="Calibri" w:cs="Calibri"/>
          <w:sz w:val="40"/>
        </w:rPr>
      </w:pPr>
    </w:p>
    <w:p w14:paraId="3C239B9C" w14:textId="77777777" w:rsidR="00C172D3" w:rsidRPr="004D6255" w:rsidRDefault="00C172D3" w:rsidP="00C172D3">
      <w:pPr>
        <w:pStyle w:val="Title"/>
        <w:jc w:val="left"/>
        <w:rPr>
          <w:rFonts w:ascii="Calibri" w:hAnsi="Calibri" w:cs="Calibri"/>
          <w:sz w:val="40"/>
        </w:rPr>
      </w:pPr>
    </w:p>
    <w:p w14:paraId="3D15785B" w14:textId="77777777" w:rsidR="005A351D" w:rsidRDefault="005A351D" w:rsidP="00F231A0">
      <w:pPr>
        <w:pStyle w:val="NoSpacing"/>
        <w:jc w:val="center"/>
        <w:rPr>
          <w:rFonts w:ascii="Arial" w:hAnsi="Arial" w:cs="Arial"/>
          <w:sz w:val="32"/>
          <w:szCs w:val="32"/>
          <w:u w:val="single"/>
        </w:rPr>
      </w:pPr>
    </w:p>
    <w:p w14:paraId="7BB70157" w14:textId="77777777" w:rsidR="005A351D" w:rsidRDefault="005A351D" w:rsidP="00D91D71">
      <w:pPr>
        <w:pStyle w:val="NoSpacing"/>
        <w:rPr>
          <w:rFonts w:ascii="Arial" w:hAnsi="Arial" w:cs="Arial"/>
          <w:sz w:val="32"/>
          <w:szCs w:val="32"/>
          <w:u w:val="single"/>
        </w:rPr>
      </w:pPr>
    </w:p>
    <w:p w14:paraId="36BB4EFB" w14:textId="77777777" w:rsidR="00171AC6" w:rsidRPr="00F231A0" w:rsidRDefault="00171AC6" w:rsidP="00F231A0">
      <w:pPr>
        <w:pStyle w:val="NoSpacing"/>
        <w:jc w:val="center"/>
        <w:rPr>
          <w:rFonts w:ascii="Arial" w:hAnsi="Arial" w:cs="Arial"/>
          <w:sz w:val="32"/>
          <w:szCs w:val="32"/>
          <w:u w:val="single"/>
        </w:rPr>
      </w:pPr>
      <w:r w:rsidRPr="00F231A0">
        <w:rPr>
          <w:rFonts w:ascii="Arial" w:hAnsi="Arial" w:cs="Arial"/>
          <w:sz w:val="32"/>
          <w:szCs w:val="32"/>
          <w:u w:val="single"/>
        </w:rPr>
        <w:t>Clifton Primary School</w:t>
      </w:r>
    </w:p>
    <w:p w14:paraId="4AD1CE12" w14:textId="77777777" w:rsidR="00F231A0" w:rsidRDefault="00171AC6" w:rsidP="00F231A0">
      <w:pPr>
        <w:pStyle w:val="NoSpacing"/>
        <w:jc w:val="center"/>
        <w:rPr>
          <w:rFonts w:ascii="Arial" w:hAnsi="Arial" w:cs="Arial"/>
          <w:bCs/>
          <w:sz w:val="32"/>
          <w:szCs w:val="32"/>
          <w:u w:val="single"/>
        </w:rPr>
      </w:pPr>
      <w:r w:rsidRPr="00F231A0">
        <w:rPr>
          <w:rFonts w:ascii="Arial" w:hAnsi="Arial" w:cs="Arial"/>
          <w:bCs/>
          <w:sz w:val="32"/>
          <w:szCs w:val="32"/>
          <w:u w:val="single"/>
        </w:rPr>
        <w:lastRenderedPageBreak/>
        <w:t xml:space="preserve">Special Educational Needs </w:t>
      </w:r>
    </w:p>
    <w:p w14:paraId="6DDB6F0A" w14:textId="6E7F191B" w:rsidR="00171AC6" w:rsidRPr="00F231A0" w:rsidRDefault="00F231A0" w:rsidP="00F231A0">
      <w:pPr>
        <w:pStyle w:val="NoSpacing"/>
        <w:jc w:val="center"/>
        <w:rPr>
          <w:rFonts w:ascii="Arial" w:hAnsi="Arial" w:cs="Arial"/>
          <w:bCs/>
          <w:sz w:val="32"/>
          <w:szCs w:val="32"/>
          <w:u w:val="single"/>
        </w:rPr>
      </w:pPr>
      <w:r w:rsidRPr="00F231A0">
        <w:rPr>
          <w:rFonts w:ascii="Arial" w:hAnsi="Arial" w:cs="Arial"/>
          <w:bCs/>
          <w:sz w:val="32"/>
          <w:szCs w:val="32"/>
          <w:u w:val="single"/>
        </w:rPr>
        <w:t>Disability</w:t>
      </w:r>
      <w:r w:rsidR="00076915">
        <w:rPr>
          <w:rFonts w:ascii="Arial" w:hAnsi="Arial" w:cs="Arial"/>
          <w:bCs/>
          <w:sz w:val="32"/>
          <w:szCs w:val="32"/>
          <w:u w:val="single"/>
        </w:rPr>
        <w:t xml:space="preserve"> </w:t>
      </w:r>
      <w:r w:rsidRPr="00F231A0">
        <w:rPr>
          <w:rFonts w:ascii="Arial" w:hAnsi="Arial" w:cs="Arial"/>
          <w:bCs/>
          <w:sz w:val="32"/>
          <w:szCs w:val="32"/>
          <w:u w:val="single"/>
        </w:rPr>
        <w:t xml:space="preserve">(SEND) </w:t>
      </w:r>
      <w:r w:rsidR="00171AC6" w:rsidRPr="00F231A0">
        <w:rPr>
          <w:rFonts w:ascii="Arial" w:hAnsi="Arial" w:cs="Arial"/>
          <w:bCs/>
          <w:sz w:val="32"/>
          <w:szCs w:val="32"/>
          <w:u w:val="single"/>
        </w:rPr>
        <w:t>Policy</w:t>
      </w:r>
    </w:p>
    <w:p w14:paraId="221781FE" w14:textId="77777777" w:rsidR="00076915" w:rsidRDefault="00076915" w:rsidP="00076915">
      <w:pPr>
        <w:rPr>
          <w:rFonts w:asciiTheme="minorHAnsi" w:hAnsiTheme="minorHAnsi" w:cstheme="minorHAnsi"/>
          <w:bCs/>
          <w:sz w:val="40"/>
          <w:szCs w:val="40"/>
          <w:u w:val="single"/>
        </w:rPr>
      </w:pPr>
    </w:p>
    <w:p w14:paraId="26914FA2" w14:textId="2B925BF4" w:rsidR="00171AC6" w:rsidRPr="00076915" w:rsidRDefault="00013E07" w:rsidP="00076915">
      <w:pPr>
        <w:jc w:val="center"/>
        <w:rPr>
          <w:rFonts w:asciiTheme="minorHAnsi" w:hAnsiTheme="minorHAnsi" w:cstheme="minorHAnsi"/>
          <w:sz w:val="28"/>
          <w:szCs w:val="28"/>
          <w:u w:val="single"/>
        </w:rPr>
      </w:pPr>
      <w:r>
        <w:rPr>
          <w:rFonts w:asciiTheme="minorHAnsi" w:hAnsiTheme="minorHAnsi" w:cstheme="minorHAnsi"/>
          <w:sz w:val="28"/>
          <w:szCs w:val="28"/>
          <w:u w:val="single"/>
        </w:rPr>
        <w:t>A McIlveen</w:t>
      </w:r>
      <w:r w:rsidR="00F231A0" w:rsidRPr="00076915">
        <w:rPr>
          <w:rFonts w:asciiTheme="minorHAnsi" w:hAnsiTheme="minorHAnsi" w:cstheme="minorHAnsi"/>
          <w:sz w:val="28"/>
          <w:szCs w:val="28"/>
          <w:u w:val="single"/>
        </w:rPr>
        <w:t xml:space="preserve"> </w:t>
      </w:r>
      <w:r w:rsidR="00171AC6" w:rsidRPr="00076915">
        <w:rPr>
          <w:rFonts w:asciiTheme="minorHAnsi" w:hAnsiTheme="minorHAnsi" w:cstheme="minorHAnsi"/>
          <w:sz w:val="28"/>
          <w:szCs w:val="28"/>
          <w:u w:val="single"/>
        </w:rPr>
        <w:t>SEN</w:t>
      </w:r>
      <w:r w:rsidR="00F231A0" w:rsidRPr="00076915">
        <w:rPr>
          <w:rFonts w:asciiTheme="minorHAnsi" w:hAnsiTheme="minorHAnsi" w:cstheme="minorHAnsi"/>
          <w:sz w:val="28"/>
          <w:szCs w:val="28"/>
          <w:u w:val="single"/>
        </w:rPr>
        <w:t>D</w:t>
      </w:r>
      <w:r w:rsidR="00171AC6" w:rsidRPr="00076915">
        <w:rPr>
          <w:rFonts w:asciiTheme="minorHAnsi" w:hAnsiTheme="minorHAnsi" w:cstheme="minorHAnsi"/>
          <w:sz w:val="28"/>
          <w:szCs w:val="28"/>
          <w:u w:val="single"/>
        </w:rPr>
        <w:t>CO</w:t>
      </w:r>
    </w:p>
    <w:p w14:paraId="2FA8C1A2" w14:textId="2AA33598" w:rsidR="005A351D" w:rsidRPr="007358DE" w:rsidRDefault="007358DE" w:rsidP="00076915">
      <w:pPr>
        <w:jc w:val="center"/>
        <w:rPr>
          <w:rFonts w:asciiTheme="minorHAnsi" w:hAnsiTheme="minorHAnsi" w:cstheme="minorHAnsi"/>
          <w:sz w:val="28"/>
          <w:szCs w:val="28"/>
          <w:u w:val="single"/>
        </w:rPr>
      </w:pPr>
      <w:r>
        <w:rPr>
          <w:rFonts w:asciiTheme="minorHAnsi" w:hAnsiTheme="minorHAnsi" w:cstheme="minorHAnsi"/>
          <w:sz w:val="28"/>
          <w:szCs w:val="28"/>
          <w:u w:val="single"/>
        </w:rPr>
        <w:t>September 2025</w:t>
      </w:r>
    </w:p>
    <w:p w14:paraId="78193E23" w14:textId="77777777" w:rsidR="00171AC6" w:rsidRPr="00F231A0" w:rsidRDefault="00171AC6" w:rsidP="00171AC6">
      <w:pPr>
        <w:jc w:val="center"/>
        <w:rPr>
          <w:rFonts w:ascii="SassoonPrimaryInfant" w:hAnsi="SassoonPrimaryInfant"/>
          <w:sz w:val="28"/>
          <w:szCs w:val="28"/>
          <w:u w:val="single"/>
        </w:rPr>
      </w:pPr>
    </w:p>
    <w:p w14:paraId="7B71C032" w14:textId="77777777" w:rsidR="007217B8" w:rsidRDefault="007217B8" w:rsidP="00BA29C7">
      <w:pPr>
        <w:rPr>
          <w:rFonts w:ascii="SassoonPrimaryInfant" w:hAnsi="SassoonPrimaryInfant"/>
        </w:rPr>
      </w:pPr>
    </w:p>
    <w:p w14:paraId="55E72531" w14:textId="77777777" w:rsidR="00D34A51" w:rsidRPr="007358DE" w:rsidRDefault="00D34A51" w:rsidP="00BA29C7">
      <w:pPr>
        <w:rPr>
          <w:rFonts w:asciiTheme="minorHAnsi" w:hAnsiTheme="minorHAnsi" w:cstheme="minorHAnsi"/>
          <w:u w:val="single"/>
        </w:rPr>
      </w:pPr>
      <w:r w:rsidRPr="007358DE">
        <w:rPr>
          <w:rFonts w:asciiTheme="minorHAnsi" w:hAnsiTheme="minorHAnsi" w:cstheme="minorHAnsi"/>
          <w:u w:val="single"/>
        </w:rPr>
        <w:t>Our Aims and Objectives:</w:t>
      </w:r>
    </w:p>
    <w:p w14:paraId="1F8A995A" w14:textId="77777777" w:rsidR="00D34A51" w:rsidRPr="007358DE" w:rsidRDefault="00C625AA" w:rsidP="00C625AA">
      <w:pPr>
        <w:jc w:val="center"/>
        <w:rPr>
          <w:rFonts w:asciiTheme="minorHAnsi" w:hAnsiTheme="minorHAnsi" w:cstheme="minorHAnsi"/>
          <w:b/>
          <w:i/>
        </w:rPr>
      </w:pPr>
      <w:r w:rsidRPr="007358DE">
        <w:rPr>
          <w:rFonts w:asciiTheme="minorHAnsi" w:hAnsiTheme="minorHAnsi" w:cstheme="minorHAnsi"/>
          <w:b/>
          <w:i/>
        </w:rPr>
        <w:t>‘Enjoy and achieve together’</w:t>
      </w:r>
    </w:p>
    <w:p w14:paraId="2329CF4A" w14:textId="77777777" w:rsidR="00C625AA" w:rsidRPr="007358DE" w:rsidRDefault="00C625AA" w:rsidP="00BA29C7">
      <w:pPr>
        <w:rPr>
          <w:rFonts w:asciiTheme="minorHAnsi" w:hAnsiTheme="minorHAnsi" w:cstheme="minorHAnsi"/>
          <w:u w:val="single"/>
        </w:rPr>
      </w:pPr>
    </w:p>
    <w:p w14:paraId="16020933" w14:textId="0547ACE9" w:rsidR="00BA29C7" w:rsidRPr="007358DE" w:rsidRDefault="00BA29C7" w:rsidP="00BA29C7">
      <w:pPr>
        <w:rPr>
          <w:rFonts w:asciiTheme="minorHAnsi" w:hAnsiTheme="minorHAnsi" w:cstheme="minorHAnsi"/>
        </w:rPr>
      </w:pPr>
      <w:r w:rsidRPr="007358DE">
        <w:rPr>
          <w:rFonts w:asciiTheme="minorHAnsi" w:hAnsiTheme="minorHAnsi" w:cstheme="minorHAnsi"/>
        </w:rPr>
        <w:t xml:space="preserve">At Clifton Primary </w:t>
      </w:r>
      <w:r w:rsidR="002C05A8" w:rsidRPr="007358DE">
        <w:rPr>
          <w:rFonts w:asciiTheme="minorHAnsi" w:hAnsiTheme="minorHAnsi" w:cstheme="minorHAnsi"/>
        </w:rPr>
        <w:t>S</w:t>
      </w:r>
      <w:r w:rsidRPr="007358DE">
        <w:rPr>
          <w:rFonts w:asciiTheme="minorHAnsi" w:hAnsiTheme="minorHAnsi" w:cstheme="minorHAnsi"/>
        </w:rPr>
        <w:t xml:space="preserve">chool we aim to encourage all pupils to </w:t>
      </w:r>
      <w:r w:rsidR="002C05A8" w:rsidRPr="007358DE">
        <w:rPr>
          <w:rFonts w:asciiTheme="minorHAnsi" w:hAnsiTheme="minorHAnsi" w:cstheme="minorHAnsi"/>
        </w:rPr>
        <w:t>learn</w:t>
      </w:r>
      <w:r w:rsidRPr="007358DE">
        <w:rPr>
          <w:rFonts w:asciiTheme="minorHAnsi" w:hAnsiTheme="minorHAnsi" w:cstheme="minorHAnsi"/>
        </w:rPr>
        <w:t xml:space="preserve"> in a safe, happy and secure environment, so that they are able to achieve to the best of their abilities.</w:t>
      </w:r>
      <w:r w:rsidR="00C94594">
        <w:rPr>
          <w:rFonts w:asciiTheme="minorHAnsi" w:hAnsiTheme="minorHAnsi" w:cstheme="minorHAnsi"/>
        </w:rPr>
        <w:t xml:space="preserve"> Clifton is known as an inclusive school which values diversity and treats each child as an individual. We develop all of our children academically, socially, physically and emotionally by providing an environment that enables children to reach their full potential and removes barriers to learning.</w:t>
      </w:r>
    </w:p>
    <w:p w14:paraId="6727AFA8" w14:textId="77777777" w:rsidR="00BA29C7" w:rsidRPr="007358DE" w:rsidRDefault="00BA29C7" w:rsidP="00BA29C7">
      <w:pPr>
        <w:rPr>
          <w:rFonts w:asciiTheme="minorHAnsi" w:hAnsiTheme="minorHAnsi" w:cstheme="minorHAnsi"/>
        </w:rPr>
      </w:pPr>
    </w:p>
    <w:p w14:paraId="788AC0D4" w14:textId="77777777" w:rsidR="000C2E28" w:rsidRPr="007358DE" w:rsidRDefault="00BA29C7" w:rsidP="002C05A8">
      <w:pPr>
        <w:rPr>
          <w:rFonts w:asciiTheme="minorHAnsi" w:hAnsiTheme="minorHAnsi" w:cstheme="minorHAnsi"/>
        </w:rPr>
      </w:pPr>
      <w:r w:rsidRPr="007358DE">
        <w:rPr>
          <w:rFonts w:asciiTheme="minorHAnsi" w:hAnsiTheme="minorHAnsi" w:cstheme="minorHAnsi"/>
        </w:rPr>
        <w:t xml:space="preserve">Some of our children </w:t>
      </w:r>
      <w:r w:rsidR="002C05A8" w:rsidRPr="007358DE">
        <w:rPr>
          <w:rFonts w:asciiTheme="minorHAnsi" w:hAnsiTheme="minorHAnsi" w:cstheme="minorHAnsi"/>
        </w:rPr>
        <w:t>may</w:t>
      </w:r>
      <w:r w:rsidRPr="007358DE">
        <w:rPr>
          <w:rFonts w:asciiTheme="minorHAnsi" w:hAnsiTheme="minorHAnsi" w:cstheme="minorHAnsi"/>
        </w:rPr>
        <w:t xml:space="preserve"> experience </w:t>
      </w:r>
      <w:r w:rsidR="002C05A8" w:rsidRPr="007358DE">
        <w:rPr>
          <w:rFonts w:asciiTheme="minorHAnsi" w:hAnsiTheme="minorHAnsi" w:cstheme="minorHAnsi"/>
        </w:rPr>
        <w:t xml:space="preserve">special educational needs; special needs may be where a child is experiencing emotional, physical, specific or general learning </w:t>
      </w:r>
      <w:r w:rsidR="003D1631" w:rsidRPr="007358DE">
        <w:rPr>
          <w:rFonts w:asciiTheme="minorHAnsi" w:hAnsiTheme="minorHAnsi" w:cstheme="minorHAnsi"/>
        </w:rPr>
        <w:t>needs</w:t>
      </w:r>
      <w:r w:rsidR="002C05A8" w:rsidRPr="007358DE">
        <w:rPr>
          <w:rFonts w:asciiTheme="minorHAnsi" w:hAnsiTheme="minorHAnsi" w:cstheme="minorHAnsi"/>
        </w:rPr>
        <w:t>. All childre</w:t>
      </w:r>
      <w:r w:rsidR="003D1631" w:rsidRPr="007358DE">
        <w:rPr>
          <w:rFonts w:asciiTheme="minorHAnsi" w:hAnsiTheme="minorHAnsi" w:cstheme="minorHAnsi"/>
        </w:rPr>
        <w:t>n have the right to have their Special Educational N</w:t>
      </w:r>
      <w:r w:rsidR="002C05A8" w:rsidRPr="007358DE">
        <w:rPr>
          <w:rFonts w:asciiTheme="minorHAnsi" w:hAnsiTheme="minorHAnsi" w:cstheme="minorHAnsi"/>
        </w:rPr>
        <w:t xml:space="preserve">eeds assessed and addressed in terms of their individual need. If a child is </w:t>
      </w:r>
      <w:r w:rsidRPr="007358DE">
        <w:rPr>
          <w:rFonts w:asciiTheme="minorHAnsi" w:hAnsiTheme="minorHAnsi" w:cstheme="minorHAnsi"/>
        </w:rPr>
        <w:t>identified as having</w:t>
      </w:r>
      <w:r w:rsidR="008877F2" w:rsidRPr="007358DE">
        <w:rPr>
          <w:rFonts w:asciiTheme="minorHAnsi" w:hAnsiTheme="minorHAnsi" w:cstheme="minorHAnsi"/>
        </w:rPr>
        <w:t xml:space="preserve"> special educational needs our</w:t>
      </w:r>
      <w:r w:rsidRPr="007358DE">
        <w:rPr>
          <w:rFonts w:asciiTheme="minorHAnsi" w:hAnsiTheme="minorHAnsi" w:cstheme="minorHAnsi"/>
        </w:rPr>
        <w:t xml:space="preserve"> policy statement addresses their needs</w:t>
      </w:r>
      <w:r w:rsidR="00270AEE" w:rsidRPr="007358DE">
        <w:rPr>
          <w:rFonts w:asciiTheme="minorHAnsi" w:hAnsiTheme="minorHAnsi" w:cstheme="minorHAnsi"/>
        </w:rPr>
        <w:t>,</w:t>
      </w:r>
      <w:r w:rsidRPr="007358DE">
        <w:rPr>
          <w:rFonts w:asciiTheme="minorHAnsi" w:hAnsiTheme="minorHAnsi" w:cstheme="minorHAnsi"/>
        </w:rPr>
        <w:t xml:space="preserve"> and explains how the school ensure</w:t>
      </w:r>
      <w:r w:rsidR="002C05A8" w:rsidRPr="007358DE">
        <w:rPr>
          <w:rFonts w:asciiTheme="minorHAnsi" w:hAnsiTheme="minorHAnsi" w:cstheme="minorHAnsi"/>
        </w:rPr>
        <w:t xml:space="preserve">s </w:t>
      </w:r>
      <w:r w:rsidRPr="007358DE">
        <w:rPr>
          <w:rFonts w:asciiTheme="minorHAnsi" w:hAnsiTheme="minorHAnsi" w:cstheme="minorHAnsi"/>
        </w:rPr>
        <w:t>that they have access to educational experiences that are appropriate to their individual needs.</w:t>
      </w:r>
      <w:r w:rsidR="002C05A8" w:rsidRPr="007358DE">
        <w:rPr>
          <w:rFonts w:asciiTheme="minorHAnsi" w:hAnsiTheme="minorHAnsi" w:cstheme="minorHAnsi"/>
        </w:rPr>
        <w:t xml:space="preserve"> </w:t>
      </w:r>
    </w:p>
    <w:p w14:paraId="7E148E6E" w14:textId="77777777" w:rsidR="002C05A8" w:rsidRPr="007358DE" w:rsidRDefault="002C05A8" w:rsidP="002C05A8">
      <w:pPr>
        <w:rPr>
          <w:rFonts w:asciiTheme="minorHAnsi" w:hAnsiTheme="minorHAnsi" w:cstheme="minorHAnsi"/>
        </w:rPr>
      </w:pPr>
    </w:p>
    <w:p w14:paraId="75A91741" w14:textId="77777777" w:rsidR="000C2E28" w:rsidRPr="007358DE" w:rsidRDefault="000C2E28">
      <w:pPr>
        <w:rPr>
          <w:rFonts w:asciiTheme="minorHAnsi" w:hAnsiTheme="minorHAnsi" w:cstheme="minorHAnsi"/>
        </w:rPr>
      </w:pPr>
      <w:r w:rsidRPr="007358DE">
        <w:rPr>
          <w:rFonts w:asciiTheme="minorHAnsi" w:hAnsiTheme="minorHAnsi" w:cstheme="minorHAnsi"/>
        </w:rPr>
        <w:t xml:space="preserve">In order for each child to </w:t>
      </w:r>
      <w:r w:rsidR="002C05A8" w:rsidRPr="007358DE">
        <w:rPr>
          <w:rFonts w:asciiTheme="minorHAnsi" w:hAnsiTheme="minorHAnsi" w:cstheme="minorHAnsi"/>
        </w:rPr>
        <w:t>strive and</w:t>
      </w:r>
      <w:r w:rsidRPr="007358DE">
        <w:rPr>
          <w:rFonts w:asciiTheme="minorHAnsi" w:hAnsiTheme="minorHAnsi" w:cstheme="minorHAnsi"/>
        </w:rPr>
        <w:t xml:space="preserve"> achieve to </w:t>
      </w:r>
      <w:r w:rsidR="002C05A8" w:rsidRPr="007358DE">
        <w:rPr>
          <w:rFonts w:asciiTheme="minorHAnsi" w:hAnsiTheme="minorHAnsi" w:cstheme="minorHAnsi"/>
        </w:rPr>
        <w:t>the best of their</w:t>
      </w:r>
      <w:r w:rsidRPr="007358DE">
        <w:rPr>
          <w:rFonts w:asciiTheme="minorHAnsi" w:hAnsiTheme="minorHAnsi" w:cstheme="minorHAnsi"/>
        </w:rPr>
        <w:t xml:space="preserve"> ability</w:t>
      </w:r>
      <w:r w:rsidR="00270AEE" w:rsidRPr="007358DE">
        <w:rPr>
          <w:rFonts w:asciiTheme="minorHAnsi" w:hAnsiTheme="minorHAnsi" w:cstheme="minorHAnsi"/>
        </w:rPr>
        <w:t>,</w:t>
      </w:r>
      <w:r w:rsidRPr="007358DE">
        <w:rPr>
          <w:rFonts w:asciiTheme="minorHAnsi" w:hAnsiTheme="minorHAnsi" w:cstheme="minorHAnsi"/>
        </w:rPr>
        <w:t xml:space="preserve"> we;</w:t>
      </w:r>
    </w:p>
    <w:p w14:paraId="72EE1E35" w14:textId="77777777" w:rsidR="00270AEE" w:rsidRPr="007358DE" w:rsidRDefault="00270AEE">
      <w:pPr>
        <w:rPr>
          <w:rFonts w:asciiTheme="minorHAnsi" w:hAnsiTheme="minorHAnsi" w:cstheme="minorHAnsi"/>
        </w:rPr>
      </w:pPr>
    </w:p>
    <w:p w14:paraId="3409D25D" w14:textId="77777777" w:rsidR="000C2E28" w:rsidRPr="007358DE" w:rsidRDefault="002C05A8" w:rsidP="00270AEE">
      <w:pPr>
        <w:numPr>
          <w:ilvl w:val="0"/>
          <w:numId w:val="7"/>
        </w:numPr>
        <w:rPr>
          <w:rFonts w:asciiTheme="minorHAnsi" w:hAnsiTheme="minorHAnsi" w:cstheme="minorHAnsi"/>
        </w:rPr>
      </w:pPr>
      <w:r w:rsidRPr="007358DE">
        <w:rPr>
          <w:rFonts w:asciiTheme="minorHAnsi" w:hAnsiTheme="minorHAnsi" w:cstheme="minorHAnsi"/>
        </w:rPr>
        <w:t xml:space="preserve">Work </w:t>
      </w:r>
      <w:r w:rsidR="000C2E28" w:rsidRPr="007358DE">
        <w:rPr>
          <w:rFonts w:asciiTheme="minorHAnsi" w:hAnsiTheme="minorHAnsi" w:cstheme="minorHAnsi"/>
        </w:rPr>
        <w:t>to remove barriers to learning for each individual child.</w:t>
      </w:r>
    </w:p>
    <w:p w14:paraId="77D7FE0B" w14:textId="77777777" w:rsidR="00D34A51" w:rsidRPr="007358DE" w:rsidRDefault="000C2E28" w:rsidP="002C05A8">
      <w:pPr>
        <w:numPr>
          <w:ilvl w:val="0"/>
          <w:numId w:val="7"/>
        </w:numPr>
        <w:rPr>
          <w:rFonts w:asciiTheme="minorHAnsi" w:hAnsiTheme="minorHAnsi" w:cstheme="minorHAnsi"/>
        </w:rPr>
      </w:pPr>
      <w:r w:rsidRPr="007358DE">
        <w:rPr>
          <w:rFonts w:asciiTheme="minorHAnsi" w:hAnsiTheme="minorHAnsi" w:cstheme="minorHAnsi"/>
        </w:rPr>
        <w:t>Ensure that every child has equal access to a broad and balanced curriculum.</w:t>
      </w:r>
    </w:p>
    <w:p w14:paraId="3439D80B" w14:textId="77777777" w:rsidR="00496B81" w:rsidRPr="007358DE" w:rsidRDefault="002C05A8" w:rsidP="00496B81">
      <w:pPr>
        <w:numPr>
          <w:ilvl w:val="0"/>
          <w:numId w:val="7"/>
        </w:numPr>
        <w:rPr>
          <w:rFonts w:asciiTheme="minorHAnsi" w:hAnsiTheme="minorHAnsi" w:cstheme="minorHAnsi"/>
        </w:rPr>
      </w:pPr>
      <w:r w:rsidRPr="007358DE">
        <w:rPr>
          <w:rFonts w:asciiTheme="minorHAnsi" w:hAnsiTheme="minorHAnsi" w:cstheme="minorHAnsi"/>
        </w:rPr>
        <w:t>Enable early identification and assessment for children</w:t>
      </w:r>
      <w:r w:rsidR="003D1631" w:rsidRPr="007358DE">
        <w:rPr>
          <w:rFonts w:asciiTheme="minorHAnsi" w:hAnsiTheme="minorHAnsi" w:cstheme="minorHAnsi"/>
        </w:rPr>
        <w:t>.</w:t>
      </w:r>
    </w:p>
    <w:p w14:paraId="2A21F524" w14:textId="77777777" w:rsidR="00D32F15" w:rsidRPr="007358DE" w:rsidRDefault="007E4283" w:rsidP="00496B81">
      <w:pPr>
        <w:numPr>
          <w:ilvl w:val="0"/>
          <w:numId w:val="7"/>
        </w:numPr>
        <w:rPr>
          <w:rFonts w:asciiTheme="minorHAnsi" w:hAnsiTheme="minorHAnsi" w:cstheme="minorHAnsi"/>
        </w:rPr>
      </w:pPr>
      <w:r w:rsidRPr="007358DE">
        <w:rPr>
          <w:rFonts w:asciiTheme="minorHAnsi" w:hAnsiTheme="minorHAnsi" w:cstheme="minorHAnsi"/>
        </w:rPr>
        <w:t>Have an ethos that values all</w:t>
      </w:r>
      <w:r w:rsidR="00FE714E" w:rsidRPr="007358DE">
        <w:rPr>
          <w:rFonts w:asciiTheme="minorHAnsi" w:hAnsiTheme="minorHAnsi" w:cstheme="minorHAnsi"/>
        </w:rPr>
        <w:t xml:space="preserve"> member</w:t>
      </w:r>
      <w:r w:rsidRPr="007358DE">
        <w:rPr>
          <w:rFonts w:asciiTheme="minorHAnsi" w:hAnsiTheme="minorHAnsi" w:cstheme="minorHAnsi"/>
        </w:rPr>
        <w:t>s of the school</w:t>
      </w:r>
      <w:r w:rsidR="003D1631" w:rsidRPr="007358DE">
        <w:rPr>
          <w:rFonts w:asciiTheme="minorHAnsi" w:hAnsiTheme="minorHAnsi" w:cstheme="minorHAnsi"/>
        </w:rPr>
        <w:t>.</w:t>
      </w:r>
    </w:p>
    <w:p w14:paraId="73C62311" w14:textId="77777777" w:rsidR="007E4283" w:rsidRPr="007358DE" w:rsidRDefault="007E4283" w:rsidP="00496B81">
      <w:pPr>
        <w:numPr>
          <w:ilvl w:val="0"/>
          <w:numId w:val="7"/>
        </w:numPr>
        <w:rPr>
          <w:rFonts w:asciiTheme="minorHAnsi" w:hAnsiTheme="minorHAnsi" w:cstheme="minorHAnsi"/>
        </w:rPr>
      </w:pPr>
      <w:r w:rsidRPr="007358DE">
        <w:rPr>
          <w:rFonts w:asciiTheme="minorHAnsi" w:hAnsiTheme="minorHAnsi" w:cstheme="minorHAnsi"/>
        </w:rPr>
        <w:t>Promote self-esteem and enjoyment of learning, by recognising and praising success and effort</w:t>
      </w:r>
      <w:r w:rsidR="003D1631" w:rsidRPr="007358DE">
        <w:rPr>
          <w:rFonts w:asciiTheme="minorHAnsi" w:hAnsiTheme="minorHAnsi" w:cstheme="minorHAnsi"/>
        </w:rPr>
        <w:t>.</w:t>
      </w:r>
    </w:p>
    <w:p w14:paraId="133C3DD6" w14:textId="77777777" w:rsidR="007E4283" w:rsidRPr="007358DE" w:rsidRDefault="007E4283" w:rsidP="00496B81">
      <w:pPr>
        <w:numPr>
          <w:ilvl w:val="0"/>
          <w:numId w:val="7"/>
        </w:numPr>
        <w:rPr>
          <w:rFonts w:asciiTheme="minorHAnsi" w:hAnsiTheme="minorHAnsi" w:cstheme="minorHAnsi"/>
        </w:rPr>
      </w:pPr>
      <w:r w:rsidRPr="007358DE">
        <w:rPr>
          <w:rFonts w:asciiTheme="minorHAnsi" w:hAnsiTheme="minorHAnsi" w:cstheme="minorHAnsi"/>
        </w:rPr>
        <w:t>Work closely with parents, children and other agencies around the needs of the child.</w:t>
      </w:r>
    </w:p>
    <w:p w14:paraId="091CFB8F" w14:textId="77777777" w:rsidR="007E4283" w:rsidRPr="007358DE" w:rsidRDefault="007E4283" w:rsidP="00496B81">
      <w:pPr>
        <w:numPr>
          <w:ilvl w:val="0"/>
          <w:numId w:val="7"/>
        </w:numPr>
        <w:rPr>
          <w:rFonts w:asciiTheme="minorHAnsi" w:hAnsiTheme="minorHAnsi" w:cstheme="minorHAnsi"/>
        </w:rPr>
      </w:pPr>
      <w:r w:rsidRPr="007358DE">
        <w:rPr>
          <w:rFonts w:asciiTheme="minorHAnsi" w:hAnsiTheme="minorHAnsi" w:cstheme="minorHAnsi"/>
        </w:rPr>
        <w:t>Maintain a multi-disciplinary approach to the resolution of difficulties.</w:t>
      </w:r>
    </w:p>
    <w:p w14:paraId="37EB54FF" w14:textId="77777777" w:rsidR="00FE714E" w:rsidRPr="007358DE" w:rsidRDefault="00FE714E">
      <w:pPr>
        <w:rPr>
          <w:rFonts w:asciiTheme="minorHAnsi" w:hAnsiTheme="minorHAnsi" w:cstheme="minorHAnsi"/>
        </w:rPr>
      </w:pPr>
    </w:p>
    <w:p w14:paraId="5A288F61" w14:textId="77777777" w:rsidR="00FE714E" w:rsidRPr="007358DE" w:rsidRDefault="007E4283">
      <w:pPr>
        <w:rPr>
          <w:rFonts w:asciiTheme="minorHAnsi" w:hAnsiTheme="minorHAnsi" w:cstheme="minorHAnsi"/>
        </w:rPr>
      </w:pPr>
      <w:r w:rsidRPr="007358DE">
        <w:rPr>
          <w:rFonts w:asciiTheme="minorHAnsi" w:hAnsiTheme="minorHAnsi" w:cstheme="minorHAnsi"/>
        </w:rPr>
        <w:t xml:space="preserve">The school will aim to </w:t>
      </w:r>
    </w:p>
    <w:p w14:paraId="611166C9" w14:textId="77777777" w:rsidR="007E4283" w:rsidRPr="007358DE" w:rsidRDefault="007E4283">
      <w:pPr>
        <w:rPr>
          <w:rFonts w:asciiTheme="minorHAnsi" w:hAnsiTheme="minorHAnsi" w:cstheme="minorHAnsi"/>
        </w:rPr>
      </w:pPr>
    </w:p>
    <w:p w14:paraId="4F19B968" w14:textId="319D6961" w:rsidR="00D37AA1" w:rsidRDefault="00D37AA1" w:rsidP="008028C7">
      <w:pPr>
        <w:pStyle w:val="ListParagraph"/>
        <w:numPr>
          <w:ilvl w:val="0"/>
          <w:numId w:val="8"/>
        </w:numPr>
        <w:rPr>
          <w:rFonts w:asciiTheme="minorHAnsi" w:hAnsiTheme="minorHAnsi" w:cstheme="minorHAnsi"/>
        </w:rPr>
      </w:pPr>
      <w:r>
        <w:rPr>
          <w:rFonts w:asciiTheme="minorHAnsi" w:hAnsiTheme="minorHAnsi" w:cstheme="minorHAnsi"/>
        </w:rPr>
        <w:t>Provide high quality teaching that supports learners that have or may have SEND</w:t>
      </w:r>
      <w:r w:rsidR="00076915">
        <w:rPr>
          <w:rFonts w:asciiTheme="minorHAnsi" w:hAnsiTheme="minorHAnsi" w:cstheme="minorHAnsi"/>
        </w:rPr>
        <w:br/>
        <w:t xml:space="preserve">The SEN Code of Practice 2015 6.37 ‘High quality </w:t>
      </w:r>
      <w:r w:rsidR="007A3EFC">
        <w:rPr>
          <w:rFonts w:asciiTheme="minorHAnsi" w:hAnsiTheme="minorHAnsi" w:cstheme="minorHAnsi"/>
        </w:rPr>
        <w:t>teaching, differentiated for individual pupils, is the first step in responding to pupils who have or may have SEND’.</w:t>
      </w:r>
    </w:p>
    <w:p w14:paraId="73A11218" w14:textId="6A8ED811" w:rsidR="007E4283"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lastRenderedPageBreak/>
        <w:t>P</w:t>
      </w:r>
      <w:r w:rsidR="007E4283" w:rsidRPr="007358DE">
        <w:rPr>
          <w:rFonts w:asciiTheme="minorHAnsi" w:hAnsiTheme="minorHAnsi" w:cstheme="minorHAnsi"/>
        </w:rPr>
        <w:t>rovide appropriate screening and assessment resources that will support staff in the early identification of special educational needs</w:t>
      </w:r>
    </w:p>
    <w:p w14:paraId="05402433" w14:textId="027D585D" w:rsidR="007E4283"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t>M</w:t>
      </w:r>
      <w:r w:rsidR="007E4283" w:rsidRPr="007358DE">
        <w:rPr>
          <w:rFonts w:asciiTheme="minorHAnsi" w:hAnsiTheme="minorHAnsi" w:cstheme="minorHAnsi"/>
        </w:rPr>
        <w:t>onitor children’s performance, identifying strengths and weaknesses, so that their rate of progress, over time can be assessed</w:t>
      </w:r>
    </w:p>
    <w:p w14:paraId="08B96736" w14:textId="4D2AB5BE" w:rsidR="008028C7" w:rsidRPr="007358DE" w:rsidRDefault="00076915" w:rsidP="008028C7">
      <w:pPr>
        <w:numPr>
          <w:ilvl w:val="0"/>
          <w:numId w:val="8"/>
        </w:numPr>
        <w:rPr>
          <w:rFonts w:asciiTheme="minorHAnsi" w:hAnsiTheme="minorHAnsi" w:cstheme="minorHAnsi"/>
        </w:rPr>
      </w:pPr>
      <w:r>
        <w:rPr>
          <w:rFonts w:asciiTheme="minorHAnsi" w:hAnsiTheme="minorHAnsi" w:cstheme="minorHAnsi"/>
        </w:rPr>
        <w:t>S</w:t>
      </w:r>
      <w:r w:rsidR="008028C7" w:rsidRPr="007358DE">
        <w:rPr>
          <w:rFonts w:asciiTheme="minorHAnsi" w:hAnsiTheme="minorHAnsi" w:cstheme="minorHAnsi"/>
        </w:rPr>
        <w:t>upport children in managing their own behaviour enabling them to take part in learning effectively and safely</w:t>
      </w:r>
    </w:p>
    <w:p w14:paraId="4BB93C50" w14:textId="5E20A23C" w:rsidR="007E4283"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t>P</w:t>
      </w:r>
      <w:r w:rsidR="007E4283" w:rsidRPr="007358DE">
        <w:rPr>
          <w:rFonts w:asciiTheme="minorHAnsi" w:hAnsiTheme="minorHAnsi" w:cstheme="minorHAnsi"/>
        </w:rPr>
        <w:t>rovide and deliver differentiated wor</w:t>
      </w:r>
      <w:r w:rsidR="003D1631" w:rsidRPr="007358DE">
        <w:rPr>
          <w:rFonts w:asciiTheme="minorHAnsi" w:hAnsiTheme="minorHAnsi" w:cstheme="minorHAnsi"/>
        </w:rPr>
        <w:t xml:space="preserve">k and individual </w:t>
      </w:r>
      <w:r w:rsidR="003D1631" w:rsidRPr="00076915">
        <w:rPr>
          <w:rFonts w:asciiTheme="minorHAnsi" w:hAnsiTheme="minorHAnsi" w:cstheme="minorHAnsi"/>
        </w:rPr>
        <w:t>programmes</w:t>
      </w:r>
      <w:r w:rsidR="003D1631" w:rsidRPr="007358DE">
        <w:rPr>
          <w:rFonts w:asciiTheme="minorHAnsi" w:hAnsiTheme="minorHAnsi" w:cstheme="minorHAnsi"/>
        </w:rPr>
        <w:t xml:space="preserve"> of S</w:t>
      </w:r>
      <w:r w:rsidR="007E4283" w:rsidRPr="007358DE">
        <w:rPr>
          <w:rFonts w:asciiTheme="minorHAnsi" w:hAnsiTheme="minorHAnsi" w:cstheme="minorHAnsi"/>
        </w:rPr>
        <w:t xml:space="preserve">pecial </w:t>
      </w:r>
      <w:r w:rsidR="003D1631" w:rsidRPr="007358DE">
        <w:rPr>
          <w:rFonts w:asciiTheme="minorHAnsi" w:hAnsiTheme="minorHAnsi" w:cstheme="minorHAnsi"/>
        </w:rPr>
        <w:t>Educational N</w:t>
      </w:r>
      <w:r w:rsidR="007E4283" w:rsidRPr="007358DE">
        <w:rPr>
          <w:rFonts w:asciiTheme="minorHAnsi" w:hAnsiTheme="minorHAnsi" w:cstheme="minorHAnsi"/>
        </w:rPr>
        <w:t xml:space="preserve">eeds support </w:t>
      </w:r>
    </w:p>
    <w:p w14:paraId="1C4B9DA9" w14:textId="0CDB9007" w:rsidR="008028C7"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t>U</w:t>
      </w:r>
      <w:r w:rsidR="008028C7" w:rsidRPr="007358DE">
        <w:rPr>
          <w:rFonts w:asciiTheme="minorHAnsi" w:hAnsiTheme="minorHAnsi" w:cstheme="minorHAnsi"/>
        </w:rPr>
        <w:t>se</w:t>
      </w:r>
      <w:r w:rsidR="007E4283" w:rsidRPr="007358DE">
        <w:rPr>
          <w:rFonts w:asciiTheme="minorHAnsi" w:hAnsiTheme="minorHAnsi" w:cstheme="minorHAnsi"/>
        </w:rPr>
        <w:t xml:space="preserve"> clear procedures which will enable s</w:t>
      </w:r>
      <w:r w:rsidR="008028C7" w:rsidRPr="007358DE">
        <w:rPr>
          <w:rFonts w:asciiTheme="minorHAnsi" w:hAnsiTheme="minorHAnsi" w:cstheme="minorHAnsi"/>
        </w:rPr>
        <w:t>taff to monitor progress</w:t>
      </w:r>
    </w:p>
    <w:p w14:paraId="1BEC12A5" w14:textId="1DB3054C" w:rsidR="007E4283"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t>U</w:t>
      </w:r>
      <w:r w:rsidR="008028C7" w:rsidRPr="007358DE">
        <w:rPr>
          <w:rFonts w:asciiTheme="minorHAnsi" w:hAnsiTheme="minorHAnsi" w:cstheme="minorHAnsi"/>
        </w:rPr>
        <w:t>se</w:t>
      </w:r>
      <w:r w:rsidR="007E4283" w:rsidRPr="007358DE">
        <w:rPr>
          <w:rFonts w:asciiTheme="minorHAnsi" w:hAnsiTheme="minorHAnsi" w:cstheme="minorHAnsi"/>
        </w:rPr>
        <w:t xml:space="preserve"> agreed proformas for recording work with children with special educational needs </w:t>
      </w:r>
    </w:p>
    <w:p w14:paraId="4A940AE6" w14:textId="40C1BFE7" w:rsidR="008028C7"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t>P</w:t>
      </w:r>
      <w:r w:rsidR="007E4283" w:rsidRPr="007358DE">
        <w:rPr>
          <w:rFonts w:asciiTheme="minorHAnsi" w:hAnsiTheme="minorHAnsi" w:cstheme="minorHAnsi"/>
        </w:rPr>
        <w:t xml:space="preserve">rovide a structure </w:t>
      </w:r>
      <w:r w:rsidR="008028C7" w:rsidRPr="007358DE">
        <w:rPr>
          <w:rFonts w:asciiTheme="minorHAnsi" w:hAnsiTheme="minorHAnsi" w:cstheme="minorHAnsi"/>
        </w:rPr>
        <w:t>where</w:t>
      </w:r>
      <w:r w:rsidR="007E4283" w:rsidRPr="007358DE">
        <w:rPr>
          <w:rFonts w:asciiTheme="minorHAnsi" w:hAnsiTheme="minorHAnsi" w:cstheme="minorHAnsi"/>
        </w:rPr>
        <w:t xml:space="preserve"> outside agencies can be involved at the appropriate stage </w:t>
      </w:r>
    </w:p>
    <w:p w14:paraId="2C72F3EB" w14:textId="7959EA74" w:rsidR="007E4283" w:rsidRPr="007358DE" w:rsidRDefault="00076915" w:rsidP="008028C7">
      <w:pPr>
        <w:pStyle w:val="ListParagraph"/>
        <w:numPr>
          <w:ilvl w:val="0"/>
          <w:numId w:val="8"/>
        </w:numPr>
        <w:rPr>
          <w:rFonts w:asciiTheme="minorHAnsi" w:hAnsiTheme="minorHAnsi" w:cstheme="minorHAnsi"/>
        </w:rPr>
      </w:pPr>
      <w:r>
        <w:rPr>
          <w:rFonts w:asciiTheme="minorHAnsi" w:hAnsiTheme="minorHAnsi" w:cstheme="minorHAnsi"/>
        </w:rPr>
        <w:t>L</w:t>
      </w:r>
      <w:r w:rsidR="007E4283" w:rsidRPr="007358DE">
        <w:rPr>
          <w:rFonts w:asciiTheme="minorHAnsi" w:hAnsiTheme="minorHAnsi" w:cstheme="minorHAnsi"/>
        </w:rPr>
        <w:t>iaise with parents on a formal and informal basis</w:t>
      </w:r>
    </w:p>
    <w:p w14:paraId="71E815FD" w14:textId="77777777" w:rsidR="00103ECE" w:rsidRPr="007358DE" w:rsidRDefault="00103ECE">
      <w:pPr>
        <w:rPr>
          <w:rFonts w:asciiTheme="minorHAnsi" w:hAnsiTheme="minorHAnsi" w:cstheme="minorHAnsi"/>
          <w:u w:val="single"/>
        </w:rPr>
      </w:pPr>
    </w:p>
    <w:p w14:paraId="6FA08ABC" w14:textId="6ACFFC0E" w:rsidR="0012627F" w:rsidRPr="007358DE" w:rsidRDefault="0012627F">
      <w:pPr>
        <w:rPr>
          <w:rFonts w:asciiTheme="minorHAnsi" w:hAnsiTheme="minorHAnsi" w:cstheme="minorHAnsi"/>
          <w:u w:val="single"/>
        </w:rPr>
      </w:pPr>
      <w:r w:rsidRPr="007358DE">
        <w:rPr>
          <w:rFonts w:asciiTheme="minorHAnsi" w:hAnsiTheme="minorHAnsi" w:cstheme="minorHAnsi"/>
          <w:u w:val="single"/>
        </w:rPr>
        <w:t>Definition of SEN</w:t>
      </w:r>
      <w:r w:rsidR="001D736D">
        <w:rPr>
          <w:rFonts w:asciiTheme="minorHAnsi" w:hAnsiTheme="minorHAnsi" w:cstheme="minorHAnsi"/>
          <w:u w:val="single"/>
        </w:rPr>
        <w:t>D</w:t>
      </w:r>
      <w:r w:rsidR="00D34A51" w:rsidRPr="007358DE">
        <w:rPr>
          <w:rFonts w:asciiTheme="minorHAnsi" w:hAnsiTheme="minorHAnsi" w:cstheme="minorHAnsi"/>
          <w:u w:val="single"/>
        </w:rPr>
        <w:t>:</w:t>
      </w:r>
    </w:p>
    <w:p w14:paraId="7CF74A00" w14:textId="77777777" w:rsidR="00D34A51" w:rsidRPr="007358DE" w:rsidRDefault="00D34A51">
      <w:pPr>
        <w:rPr>
          <w:rFonts w:asciiTheme="minorHAnsi" w:hAnsiTheme="minorHAnsi" w:cstheme="minorHAnsi"/>
          <w:u w:val="single"/>
        </w:rPr>
      </w:pPr>
    </w:p>
    <w:p w14:paraId="35DEDE02" w14:textId="58731579" w:rsidR="0012627F" w:rsidRPr="007358DE" w:rsidRDefault="0012627F">
      <w:pPr>
        <w:rPr>
          <w:rFonts w:asciiTheme="minorHAnsi" w:hAnsiTheme="minorHAnsi" w:cstheme="minorHAnsi"/>
          <w:color w:val="000000"/>
        </w:rPr>
      </w:pPr>
      <w:r w:rsidRPr="007358DE">
        <w:rPr>
          <w:rFonts w:asciiTheme="minorHAnsi" w:hAnsiTheme="minorHAnsi" w:cstheme="minorHAnsi"/>
        </w:rPr>
        <w:t>Children with Special Educational Needs have individual needs, (either learning difficulties or Gifted and Talented) that call for special provision to be made.</w:t>
      </w:r>
      <w:r w:rsidR="00550C11" w:rsidRPr="007358DE">
        <w:rPr>
          <w:rFonts w:asciiTheme="minorHAnsi" w:hAnsiTheme="minorHAnsi" w:cstheme="minorHAnsi"/>
          <w:color w:val="000000"/>
        </w:rPr>
        <w:t xml:space="preserve"> </w:t>
      </w:r>
    </w:p>
    <w:p w14:paraId="41F7BDE1" w14:textId="77777777" w:rsidR="00E61899" w:rsidRPr="007358DE" w:rsidRDefault="00E61899">
      <w:pPr>
        <w:rPr>
          <w:rFonts w:asciiTheme="minorHAnsi" w:hAnsiTheme="minorHAnsi" w:cstheme="minorHAnsi"/>
        </w:rPr>
      </w:pPr>
    </w:p>
    <w:p w14:paraId="583C41B2" w14:textId="79CDD16C" w:rsidR="00550C11" w:rsidRPr="007358DE" w:rsidRDefault="003D1631" w:rsidP="00E90B34">
      <w:pPr>
        <w:rPr>
          <w:rFonts w:asciiTheme="minorHAnsi" w:hAnsiTheme="minorHAnsi" w:cstheme="minorHAnsi"/>
          <w:color w:val="000000"/>
        </w:rPr>
      </w:pPr>
      <w:r w:rsidRPr="007358DE">
        <w:rPr>
          <w:rFonts w:asciiTheme="minorHAnsi" w:hAnsiTheme="minorHAnsi" w:cstheme="minorHAnsi"/>
          <w:color w:val="000000"/>
        </w:rPr>
        <w:t>The term 'Special Educational N</w:t>
      </w:r>
      <w:r w:rsidR="0012627F" w:rsidRPr="007358DE">
        <w:rPr>
          <w:rFonts w:asciiTheme="minorHAnsi" w:hAnsiTheme="minorHAnsi" w:cstheme="minorHAnsi"/>
          <w:color w:val="000000"/>
        </w:rPr>
        <w:t>eeds' (SEN) has a legal definition</w:t>
      </w:r>
      <w:r w:rsidR="007A3EFC">
        <w:rPr>
          <w:rFonts w:asciiTheme="minorHAnsi" w:hAnsiTheme="minorHAnsi" w:cstheme="minorHAnsi"/>
          <w:color w:val="000000"/>
        </w:rPr>
        <w:t xml:space="preserve"> as written in the SEN Code of Practice 6.15 ‘A pupil has SEN where their learning difficulty or disability calls for special educational provision, namely provision different from or additional to that normally available to pupils of the same age</w:t>
      </w:r>
      <w:r w:rsidR="00E90B34">
        <w:rPr>
          <w:rFonts w:asciiTheme="minorHAnsi" w:hAnsiTheme="minorHAnsi" w:cstheme="minorHAnsi"/>
          <w:color w:val="000000"/>
        </w:rPr>
        <w:t>’.</w:t>
      </w:r>
    </w:p>
    <w:p w14:paraId="1AB12527" w14:textId="77777777" w:rsidR="00E61899" w:rsidRPr="007358DE" w:rsidRDefault="00E61899" w:rsidP="00550C11">
      <w:pPr>
        <w:rPr>
          <w:rFonts w:asciiTheme="minorHAnsi" w:hAnsiTheme="minorHAnsi" w:cstheme="minorHAnsi"/>
          <w:color w:val="000000"/>
        </w:rPr>
      </w:pPr>
    </w:p>
    <w:p w14:paraId="18EB1AB1" w14:textId="06C04838" w:rsidR="00550C11" w:rsidRPr="007358DE" w:rsidRDefault="00E90B34" w:rsidP="00550C11">
      <w:pPr>
        <w:rPr>
          <w:rFonts w:asciiTheme="minorHAnsi" w:hAnsiTheme="minorHAnsi" w:cstheme="minorHAnsi"/>
        </w:rPr>
      </w:pPr>
      <w:r>
        <w:rPr>
          <w:rFonts w:asciiTheme="minorHAnsi" w:hAnsiTheme="minorHAnsi" w:cstheme="minorHAnsi"/>
        </w:rPr>
        <w:t>At Clifton, our</w:t>
      </w:r>
      <w:r w:rsidR="00550C11" w:rsidRPr="007358DE">
        <w:rPr>
          <w:rFonts w:asciiTheme="minorHAnsi" w:hAnsiTheme="minorHAnsi" w:cstheme="minorHAnsi"/>
        </w:rPr>
        <w:t xml:space="preserve"> children</w:t>
      </w:r>
      <w:r w:rsidR="00E61899" w:rsidRPr="007358DE">
        <w:rPr>
          <w:rFonts w:asciiTheme="minorHAnsi" w:hAnsiTheme="minorHAnsi" w:cstheme="minorHAnsi"/>
        </w:rPr>
        <w:t xml:space="preserve"> with Special Educational Needs</w:t>
      </w:r>
      <w:r w:rsidR="00550C11" w:rsidRPr="007358DE">
        <w:rPr>
          <w:rFonts w:asciiTheme="minorHAnsi" w:hAnsiTheme="minorHAnsi" w:cstheme="minorHAnsi"/>
        </w:rPr>
        <w:t xml:space="preserve"> require special educational provision to be made for them</w:t>
      </w:r>
      <w:r>
        <w:rPr>
          <w:rFonts w:asciiTheme="minorHAnsi" w:hAnsiTheme="minorHAnsi" w:cstheme="minorHAnsi"/>
        </w:rPr>
        <w:t xml:space="preserve"> in order to overcome barriers to learning</w:t>
      </w:r>
      <w:r w:rsidR="00550C11" w:rsidRPr="007358DE">
        <w:rPr>
          <w:rFonts w:asciiTheme="minorHAnsi" w:hAnsiTheme="minorHAnsi" w:cstheme="minorHAnsi"/>
        </w:rPr>
        <w:t>.</w:t>
      </w:r>
      <w:r w:rsidR="00ED5B30" w:rsidRPr="007358DE">
        <w:rPr>
          <w:rFonts w:asciiTheme="minorHAnsi" w:hAnsiTheme="minorHAnsi" w:cstheme="minorHAnsi"/>
        </w:rPr>
        <w:t xml:space="preserve"> </w:t>
      </w:r>
      <w:r w:rsidR="00550C11" w:rsidRPr="007358DE">
        <w:rPr>
          <w:rFonts w:asciiTheme="minorHAnsi" w:hAnsiTheme="minorHAnsi" w:cstheme="minorHAnsi"/>
          <w:bCs/>
        </w:rPr>
        <w:t xml:space="preserve">Special educational provision means; </w:t>
      </w:r>
      <w:r w:rsidR="00550C11" w:rsidRPr="007358DE">
        <w:rPr>
          <w:rFonts w:asciiTheme="minorHAnsi" w:hAnsiTheme="minorHAnsi" w:cstheme="minorHAnsi"/>
        </w:rPr>
        <w:t>for children who are four or over, educational provision which is additional to or different from what other children in their own age group receive</w:t>
      </w:r>
      <w:r w:rsidR="00ED5B30" w:rsidRPr="007358DE">
        <w:rPr>
          <w:rFonts w:asciiTheme="minorHAnsi" w:hAnsiTheme="minorHAnsi" w:cstheme="minorHAnsi"/>
        </w:rPr>
        <w:t>,</w:t>
      </w:r>
      <w:r w:rsidR="00550C11" w:rsidRPr="007358DE">
        <w:rPr>
          <w:rFonts w:asciiTheme="minorHAnsi" w:hAnsiTheme="minorHAnsi" w:cstheme="minorHAnsi"/>
        </w:rPr>
        <w:t xml:space="preserve"> in schools maintained by the LEA (Local Education Authority), other than special schools in the area.</w:t>
      </w:r>
    </w:p>
    <w:p w14:paraId="0E6BC3C2" w14:textId="77777777" w:rsidR="008877F2" w:rsidRPr="007358DE" w:rsidRDefault="008877F2" w:rsidP="008877F2">
      <w:pPr>
        <w:rPr>
          <w:rFonts w:asciiTheme="minorHAnsi" w:hAnsiTheme="minorHAnsi" w:cstheme="minorHAnsi"/>
        </w:rPr>
      </w:pPr>
    </w:p>
    <w:p w14:paraId="57419994" w14:textId="77777777" w:rsidR="008877F2" w:rsidRPr="007358DE" w:rsidRDefault="008877F2" w:rsidP="008877F2">
      <w:pPr>
        <w:rPr>
          <w:rFonts w:asciiTheme="minorHAnsi" w:hAnsiTheme="minorHAnsi" w:cstheme="minorHAnsi"/>
        </w:rPr>
      </w:pPr>
      <w:r w:rsidRPr="007358DE">
        <w:rPr>
          <w:rFonts w:asciiTheme="minorHAnsi" w:hAnsiTheme="minorHAnsi" w:cstheme="minorHAnsi"/>
        </w:rPr>
        <w:t>Children must not be regarded as having a learning difficulty solely because the language</w:t>
      </w:r>
      <w:r w:rsidR="00CB7A70" w:rsidRPr="007358DE">
        <w:rPr>
          <w:rFonts w:asciiTheme="minorHAnsi" w:hAnsiTheme="minorHAnsi" w:cstheme="minorHAnsi"/>
        </w:rPr>
        <w:t>,</w:t>
      </w:r>
      <w:r w:rsidRPr="007358DE">
        <w:rPr>
          <w:rFonts w:asciiTheme="minorHAnsi" w:hAnsiTheme="minorHAnsi" w:cstheme="minorHAnsi"/>
        </w:rPr>
        <w:t xml:space="preserve"> or form of language of their home is different from the language in which they will be taught.</w:t>
      </w:r>
    </w:p>
    <w:p w14:paraId="0AADB423" w14:textId="77777777" w:rsidR="00BB1646" w:rsidRPr="007358DE" w:rsidRDefault="00BB1646" w:rsidP="00BB1646">
      <w:pPr>
        <w:ind w:left="360"/>
        <w:rPr>
          <w:rFonts w:asciiTheme="minorHAnsi" w:hAnsiTheme="minorHAnsi" w:cstheme="minorHAnsi"/>
          <w:color w:val="000000"/>
        </w:rPr>
      </w:pPr>
    </w:p>
    <w:p w14:paraId="44E44F5F" w14:textId="77777777" w:rsidR="00BB1646" w:rsidRPr="007358DE" w:rsidRDefault="00F91C77" w:rsidP="00D34A51">
      <w:pPr>
        <w:rPr>
          <w:rFonts w:asciiTheme="minorHAnsi" w:hAnsiTheme="minorHAnsi" w:cstheme="minorHAnsi"/>
          <w:color w:val="000000"/>
          <w:u w:val="single"/>
        </w:rPr>
      </w:pPr>
      <w:r w:rsidRPr="007358DE">
        <w:rPr>
          <w:rFonts w:asciiTheme="minorHAnsi" w:hAnsiTheme="minorHAnsi" w:cstheme="minorHAnsi"/>
          <w:color w:val="000000"/>
          <w:u w:val="single"/>
        </w:rPr>
        <w:t>Access to the curriculum</w:t>
      </w:r>
      <w:r w:rsidR="00D34A51" w:rsidRPr="007358DE">
        <w:rPr>
          <w:rFonts w:asciiTheme="minorHAnsi" w:hAnsiTheme="minorHAnsi" w:cstheme="minorHAnsi"/>
          <w:color w:val="000000"/>
          <w:u w:val="single"/>
        </w:rPr>
        <w:t>:</w:t>
      </w:r>
    </w:p>
    <w:p w14:paraId="05C5D33F" w14:textId="77777777" w:rsidR="00D34A51" w:rsidRPr="007358DE" w:rsidRDefault="00D34A51" w:rsidP="00D34A51">
      <w:pPr>
        <w:rPr>
          <w:rFonts w:asciiTheme="minorHAnsi" w:hAnsiTheme="minorHAnsi" w:cstheme="minorHAnsi"/>
          <w:color w:val="000000"/>
          <w:u w:val="single"/>
        </w:rPr>
      </w:pPr>
    </w:p>
    <w:p w14:paraId="1145C24D" w14:textId="77777777" w:rsidR="00F91C77" w:rsidRPr="007358DE" w:rsidRDefault="00ED5B30" w:rsidP="00D34A51">
      <w:pPr>
        <w:rPr>
          <w:rFonts w:asciiTheme="minorHAnsi" w:hAnsiTheme="minorHAnsi" w:cstheme="minorHAnsi"/>
          <w:color w:val="000000"/>
        </w:rPr>
      </w:pPr>
      <w:r w:rsidRPr="007358DE">
        <w:rPr>
          <w:rFonts w:asciiTheme="minorHAnsi" w:hAnsiTheme="minorHAnsi" w:cstheme="minorHAnsi"/>
          <w:color w:val="000000"/>
        </w:rPr>
        <w:t>At Clifton</w:t>
      </w:r>
      <w:r w:rsidR="00F91C77" w:rsidRPr="007358DE">
        <w:rPr>
          <w:rFonts w:asciiTheme="minorHAnsi" w:hAnsiTheme="minorHAnsi" w:cstheme="minorHAnsi"/>
          <w:color w:val="000000"/>
        </w:rPr>
        <w:t xml:space="preserve"> we place</w:t>
      </w:r>
      <w:r w:rsidR="00270AEE" w:rsidRPr="007358DE">
        <w:rPr>
          <w:rFonts w:asciiTheme="minorHAnsi" w:hAnsiTheme="minorHAnsi" w:cstheme="minorHAnsi"/>
          <w:color w:val="000000"/>
        </w:rPr>
        <w:t xml:space="preserve"> great emphasis on </w:t>
      </w:r>
      <w:r w:rsidR="007D0622" w:rsidRPr="007358DE">
        <w:rPr>
          <w:rFonts w:asciiTheme="minorHAnsi" w:hAnsiTheme="minorHAnsi" w:cstheme="minorHAnsi"/>
        </w:rPr>
        <w:t>catering for the</w:t>
      </w:r>
      <w:r w:rsidR="00F91C77" w:rsidRPr="007358DE">
        <w:rPr>
          <w:rFonts w:asciiTheme="minorHAnsi" w:hAnsiTheme="minorHAnsi" w:cstheme="minorHAnsi"/>
          <w:color w:val="000000"/>
        </w:rPr>
        <w:t xml:space="preserve"> different l</w:t>
      </w:r>
      <w:r w:rsidR="003D1631" w:rsidRPr="007358DE">
        <w:rPr>
          <w:rFonts w:asciiTheme="minorHAnsi" w:hAnsiTheme="minorHAnsi" w:cstheme="minorHAnsi"/>
          <w:color w:val="000000"/>
        </w:rPr>
        <w:t>earning styles</w:t>
      </w:r>
      <w:r w:rsidR="00F91C77" w:rsidRPr="007358DE">
        <w:rPr>
          <w:rFonts w:asciiTheme="minorHAnsi" w:hAnsiTheme="minorHAnsi" w:cstheme="minorHAnsi"/>
          <w:color w:val="000000"/>
        </w:rPr>
        <w:t xml:space="preserve">. The teachers plan to meet the specific needs of individuals and groups of children. Some children have barriers to learning </w:t>
      </w:r>
      <w:r w:rsidR="00C625AA" w:rsidRPr="007358DE">
        <w:rPr>
          <w:rFonts w:asciiTheme="minorHAnsi" w:hAnsiTheme="minorHAnsi" w:cstheme="minorHAnsi"/>
          <w:color w:val="000000"/>
        </w:rPr>
        <w:t>therefore all teachers</w:t>
      </w:r>
      <w:r w:rsidR="00F91C77" w:rsidRPr="007358DE">
        <w:rPr>
          <w:rFonts w:asciiTheme="minorHAnsi" w:hAnsiTheme="minorHAnsi" w:cstheme="minorHAnsi"/>
          <w:color w:val="000000"/>
        </w:rPr>
        <w:t xml:space="preserve"> planning and a</w:t>
      </w:r>
      <w:r w:rsidR="00C625AA" w:rsidRPr="007358DE">
        <w:rPr>
          <w:rFonts w:asciiTheme="minorHAnsi" w:hAnsiTheme="minorHAnsi" w:cstheme="minorHAnsi"/>
          <w:color w:val="000000"/>
        </w:rPr>
        <w:t>ctions will reflect these needs, enabling all children access to the curriculum</w:t>
      </w:r>
      <w:r w:rsidR="00F91C77" w:rsidRPr="007358DE">
        <w:rPr>
          <w:rFonts w:asciiTheme="minorHAnsi" w:hAnsiTheme="minorHAnsi" w:cstheme="minorHAnsi"/>
          <w:color w:val="000000"/>
        </w:rPr>
        <w:t>.</w:t>
      </w:r>
    </w:p>
    <w:p w14:paraId="3C3BB01B" w14:textId="77777777" w:rsidR="00D34A51" w:rsidRPr="007358DE" w:rsidRDefault="00D34A51" w:rsidP="00D34A51">
      <w:pPr>
        <w:rPr>
          <w:rFonts w:asciiTheme="minorHAnsi" w:hAnsiTheme="minorHAnsi" w:cstheme="minorHAnsi"/>
          <w:color w:val="000000"/>
        </w:rPr>
      </w:pPr>
    </w:p>
    <w:p w14:paraId="58DFD51F" w14:textId="77777777" w:rsidR="00F91C77" w:rsidRPr="007358DE" w:rsidRDefault="00F91C77" w:rsidP="00D34A51">
      <w:pPr>
        <w:rPr>
          <w:rFonts w:asciiTheme="minorHAnsi" w:hAnsiTheme="minorHAnsi" w:cstheme="minorHAnsi"/>
          <w:color w:val="000000"/>
        </w:rPr>
      </w:pPr>
      <w:r w:rsidRPr="007358DE">
        <w:rPr>
          <w:rFonts w:asciiTheme="minorHAnsi" w:hAnsiTheme="minorHAnsi" w:cstheme="minorHAnsi"/>
          <w:color w:val="000000"/>
        </w:rPr>
        <w:lastRenderedPageBreak/>
        <w:t>Children may have special needs th</w:t>
      </w:r>
      <w:r w:rsidR="003D1631" w:rsidRPr="007358DE">
        <w:rPr>
          <w:rFonts w:asciiTheme="minorHAnsi" w:hAnsiTheme="minorHAnsi" w:cstheme="minorHAnsi"/>
          <w:color w:val="000000"/>
        </w:rPr>
        <w:t>roughout their time</w:t>
      </w:r>
      <w:r w:rsidR="00ED5B30" w:rsidRPr="007358DE">
        <w:rPr>
          <w:rFonts w:asciiTheme="minorHAnsi" w:hAnsiTheme="minorHAnsi" w:cstheme="minorHAnsi"/>
          <w:color w:val="000000"/>
        </w:rPr>
        <w:t xml:space="preserve"> at Clifton</w:t>
      </w:r>
      <w:r w:rsidR="00270AEE" w:rsidRPr="007358DE">
        <w:rPr>
          <w:rFonts w:asciiTheme="minorHAnsi" w:hAnsiTheme="minorHAnsi" w:cstheme="minorHAnsi"/>
          <w:color w:val="000000"/>
        </w:rPr>
        <w:t>,</w:t>
      </w:r>
      <w:r w:rsidRPr="007358DE">
        <w:rPr>
          <w:rFonts w:asciiTheme="minorHAnsi" w:hAnsiTheme="minorHAnsi" w:cstheme="minorHAnsi"/>
          <w:color w:val="000000"/>
        </w:rPr>
        <w:t xml:space="preserve"> or </w:t>
      </w:r>
      <w:r w:rsidR="003D1631" w:rsidRPr="007358DE">
        <w:rPr>
          <w:rFonts w:asciiTheme="minorHAnsi" w:hAnsiTheme="minorHAnsi" w:cstheme="minorHAnsi"/>
          <w:color w:val="000000"/>
        </w:rPr>
        <w:t>they may just have special needs for a short period</w:t>
      </w:r>
      <w:r w:rsidRPr="007358DE">
        <w:rPr>
          <w:rFonts w:asciiTheme="minorHAnsi" w:hAnsiTheme="minorHAnsi" w:cstheme="minorHAnsi"/>
          <w:color w:val="000000"/>
        </w:rPr>
        <w:t xml:space="preserve"> of time</w:t>
      </w:r>
      <w:r w:rsidR="00211E7C" w:rsidRPr="007358DE">
        <w:rPr>
          <w:rFonts w:asciiTheme="minorHAnsi" w:hAnsiTheme="minorHAnsi" w:cstheme="minorHAnsi"/>
          <w:color w:val="000000"/>
        </w:rPr>
        <w:t>. Assessment and planning takes account of the type and extent of the special need that each child may experience.</w:t>
      </w:r>
    </w:p>
    <w:p w14:paraId="1DFFF3E2" w14:textId="77777777" w:rsidR="00211E7C" w:rsidRPr="007358DE" w:rsidRDefault="00211E7C" w:rsidP="00D34A51">
      <w:pPr>
        <w:rPr>
          <w:rFonts w:asciiTheme="minorHAnsi" w:hAnsiTheme="minorHAnsi" w:cstheme="minorHAnsi"/>
          <w:color w:val="000000"/>
        </w:rPr>
      </w:pPr>
    </w:p>
    <w:p w14:paraId="161983C4" w14:textId="227410D1" w:rsidR="00F533D7" w:rsidRPr="007358DE" w:rsidRDefault="00ED5B30" w:rsidP="00D34A51">
      <w:pPr>
        <w:rPr>
          <w:rFonts w:asciiTheme="minorHAnsi" w:hAnsiTheme="minorHAnsi" w:cstheme="minorHAnsi"/>
          <w:color w:val="000000"/>
          <w:u w:val="single"/>
        </w:rPr>
      </w:pPr>
      <w:r w:rsidRPr="007358DE">
        <w:rPr>
          <w:rFonts w:asciiTheme="minorHAnsi" w:hAnsiTheme="minorHAnsi" w:cstheme="minorHAnsi"/>
          <w:color w:val="000000"/>
        </w:rPr>
        <w:t>All pupils on the SEN</w:t>
      </w:r>
      <w:r w:rsidR="001D736D">
        <w:rPr>
          <w:rFonts w:asciiTheme="minorHAnsi" w:hAnsiTheme="minorHAnsi" w:cstheme="minorHAnsi"/>
          <w:color w:val="000000"/>
        </w:rPr>
        <w:t>D</w:t>
      </w:r>
      <w:r w:rsidRPr="007358DE">
        <w:rPr>
          <w:rFonts w:asciiTheme="minorHAnsi" w:hAnsiTheme="minorHAnsi" w:cstheme="minorHAnsi"/>
          <w:color w:val="000000"/>
        </w:rPr>
        <w:t xml:space="preserve"> List</w:t>
      </w:r>
      <w:r w:rsidR="00211E7C" w:rsidRPr="007358DE">
        <w:rPr>
          <w:rFonts w:asciiTheme="minorHAnsi" w:hAnsiTheme="minorHAnsi" w:cstheme="minorHAnsi"/>
          <w:color w:val="000000"/>
        </w:rPr>
        <w:t xml:space="preserve"> have personalised targets in the form of IEP’s</w:t>
      </w:r>
      <w:r w:rsidR="00CB7A70" w:rsidRPr="007358DE">
        <w:rPr>
          <w:rFonts w:asciiTheme="minorHAnsi" w:hAnsiTheme="minorHAnsi" w:cstheme="minorHAnsi"/>
          <w:color w:val="000000"/>
        </w:rPr>
        <w:t xml:space="preserve"> or Pastoral Plans</w:t>
      </w:r>
      <w:r w:rsidR="00211E7C" w:rsidRPr="007358DE">
        <w:rPr>
          <w:rFonts w:asciiTheme="minorHAnsi" w:hAnsiTheme="minorHAnsi" w:cstheme="minorHAnsi"/>
          <w:color w:val="000000"/>
        </w:rPr>
        <w:t xml:space="preserve">. The strategies </w:t>
      </w:r>
      <w:r w:rsidRPr="007358DE">
        <w:rPr>
          <w:rFonts w:asciiTheme="minorHAnsi" w:hAnsiTheme="minorHAnsi" w:cstheme="minorHAnsi"/>
          <w:color w:val="000000"/>
        </w:rPr>
        <w:t>that enable</w:t>
      </w:r>
      <w:r w:rsidR="00211E7C" w:rsidRPr="007358DE">
        <w:rPr>
          <w:rFonts w:asciiTheme="minorHAnsi" w:hAnsiTheme="minorHAnsi" w:cstheme="minorHAnsi"/>
          <w:color w:val="000000"/>
        </w:rPr>
        <w:t xml:space="preserve"> children</w:t>
      </w:r>
      <w:r w:rsidR="00E90B34">
        <w:rPr>
          <w:rFonts w:asciiTheme="minorHAnsi" w:hAnsiTheme="minorHAnsi" w:cstheme="minorHAnsi"/>
          <w:color w:val="000000"/>
        </w:rPr>
        <w:t xml:space="preserve"> to</w:t>
      </w:r>
      <w:r w:rsidR="00211E7C" w:rsidRPr="007358DE">
        <w:rPr>
          <w:rFonts w:asciiTheme="minorHAnsi" w:hAnsiTheme="minorHAnsi" w:cstheme="minorHAnsi"/>
          <w:color w:val="000000"/>
        </w:rPr>
        <w:t xml:space="preserve"> achieve these targets set on the IEP</w:t>
      </w:r>
      <w:r w:rsidR="00CB7A70" w:rsidRPr="007358DE">
        <w:rPr>
          <w:rFonts w:asciiTheme="minorHAnsi" w:hAnsiTheme="minorHAnsi" w:cstheme="minorHAnsi"/>
          <w:color w:val="000000"/>
        </w:rPr>
        <w:t>/Pastoral Plan</w:t>
      </w:r>
      <w:r w:rsidR="00211E7C" w:rsidRPr="007358DE">
        <w:rPr>
          <w:rFonts w:asciiTheme="minorHAnsi" w:hAnsiTheme="minorHAnsi" w:cstheme="minorHAnsi"/>
          <w:color w:val="000000"/>
        </w:rPr>
        <w:t xml:space="preserve"> will, in the main, be implemented in the classroom setting. Some children though may require 1-1 or small group work. All children </w:t>
      </w:r>
      <w:r w:rsidRPr="007358DE">
        <w:rPr>
          <w:rFonts w:asciiTheme="minorHAnsi" w:hAnsiTheme="minorHAnsi" w:cstheme="minorHAnsi"/>
          <w:color w:val="000000"/>
        </w:rPr>
        <w:t>at Clifton on the SEN</w:t>
      </w:r>
      <w:r w:rsidR="001D736D">
        <w:rPr>
          <w:rFonts w:asciiTheme="minorHAnsi" w:hAnsiTheme="minorHAnsi" w:cstheme="minorHAnsi"/>
          <w:color w:val="000000"/>
        </w:rPr>
        <w:t>D</w:t>
      </w:r>
      <w:r w:rsidRPr="007358DE">
        <w:rPr>
          <w:rFonts w:asciiTheme="minorHAnsi" w:hAnsiTheme="minorHAnsi" w:cstheme="minorHAnsi"/>
          <w:color w:val="000000"/>
        </w:rPr>
        <w:t xml:space="preserve"> List</w:t>
      </w:r>
      <w:r w:rsidR="00211E7C" w:rsidRPr="007358DE">
        <w:rPr>
          <w:rFonts w:asciiTheme="minorHAnsi" w:hAnsiTheme="minorHAnsi" w:cstheme="minorHAnsi"/>
          <w:color w:val="000000"/>
        </w:rPr>
        <w:t xml:space="preserve"> have an IEP</w:t>
      </w:r>
      <w:r w:rsidR="00CB7A70" w:rsidRPr="007358DE">
        <w:rPr>
          <w:rFonts w:asciiTheme="minorHAnsi" w:hAnsiTheme="minorHAnsi" w:cstheme="minorHAnsi"/>
          <w:color w:val="000000"/>
        </w:rPr>
        <w:t>/Pastoral Plan</w:t>
      </w:r>
      <w:r w:rsidR="00211E7C" w:rsidRPr="007358DE">
        <w:rPr>
          <w:rFonts w:asciiTheme="minorHAnsi" w:hAnsiTheme="minorHAnsi" w:cstheme="minorHAnsi"/>
          <w:color w:val="000000"/>
        </w:rPr>
        <w:t>, which is reviewed termly.</w:t>
      </w:r>
      <w:r w:rsidR="00E90B34">
        <w:rPr>
          <w:rFonts w:asciiTheme="minorHAnsi" w:hAnsiTheme="minorHAnsi" w:cstheme="minorHAnsi"/>
          <w:color w:val="000000"/>
        </w:rPr>
        <w:t xml:space="preserve"> Any additional support is carefully planned and implemented. Staff have access to regular training and support from the SENDCO and other professionals, working collaboratively to enable children with </w:t>
      </w:r>
    </w:p>
    <w:p w14:paraId="6BE0C09B" w14:textId="77777777" w:rsidR="007D0622" w:rsidRPr="007358DE" w:rsidRDefault="007D0622" w:rsidP="00D34A51">
      <w:pPr>
        <w:rPr>
          <w:rFonts w:asciiTheme="minorHAnsi" w:hAnsiTheme="minorHAnsi" w:cstheme="minorHAnsi"/>
          <w:color w:val="000000"/>
          <w:u w:val="single"/>
        </w:rPr>
      </w:pPr>
    </w:p>
    <w:p w14:paraId="2849E250" w14:textId="59B5F5EB" w:rsidR="00211E7C" w:rsidRPr="007358DE" w:rsidRDefault="00211E7C" w:rsidP="00D34A51">
      <w:pPr>
        <w:rPr>
          <w:rFonts w:asciiTheme="minorHAnsi" w:hAnsiTheme="minorHAnsi" w:cstheme="minorHAnsi"/>
          <w:color w:val="000000"/>
          <w:u w:val="single"/>
        </w:rPr>
      </w:pPr>
      <w:r w:rsidRPr="007358DE">
        <w:rPr>
          <w:rFonts w:asciiTheme="minorHAnsi" w:hAnsiTheme="minorHAnsi" w:cstheme="minorHAnsi"/>
          <w:color w:val="000000"/>
          <w:u w:val="single"/>
        </w:rPr>
        <w:t>Response System for children with SEN</w:t>
      </w:r>
      <w:r w:rsidR="001D736D">
        <w:rPr>
          <w:rFonts w:asciiTheme="minorHAnsi" w:hAnsiTheme="minorHAnsi" w:cstheme="minorHAnsi"/>
          <w:color w:val="000000"/>
          <w:u w:val="single"/>
        </w:rPr>
        <w:t>D</w:t>
      </w:r>
      <w:r w:rsidR="00D34A51" w:rsidRPr="007358DE">
        <w:rPr>
          <w:rFonts w:asciiTheme="minorHAnsi" w:hAnsiTheme="minorHAnsi" w:cstheme="minorHAnsi"/>
          <w:color w:val="000000"/>
          <w:u w:val="single"/>
        </w:rPr>
        <w:t>:</w:t>
      </w:r>
    </w:p>
    <w:p w14:paraId="357BCF09" w14:textId="77777777" w:rsidR="00103ECE" w:rsidRPr="007358DE" w:rsidRDefault="00103ECE" w:rsidP="00103ECE">
      <w:pPr>
        <w:rPr>
          <w:rFonts w:asciiTheme="minorHAnsi" w:hAnsiTheme="minorHAnsi" w:cstheme="minorHAnsi"/>
          <w:color w:val="000000"/>
          <w:u w:val="single"/>
        </w:rPr>
      </w:pPr>
    </w:p>
    <w:p w14:paraId="69C25A0B" w14:textId="77777777" w:rsidR="00D91D71" w:rsidRPr="007358DE" w:rsidRDefault="00103ECE" w:rsidP="00103ECE">
      <w:pPr>
        <w:rPr>
          <w:rFonts w:asciiTheme="minorHAnsi" w:hAnsiTheme="minorHAnsi" w:cstheme="minorHAnsi"/>
          <w:color w:val="000000"/>
        </w:rPr>
      </w:pPr>
      <w:r w:rsidRPr="007358DE">
        <w:rPr>
          <w:rFonts w:asciiTheme="minorHAnsi" w:hAnsiTheme="minorHAnsi" w:cstheme="minorHAnsi"/>
          <w:b/>
          <w:color w:val="000000"/>
        </w:rPr>
        <w:t xml:space="preserve">Early intervention: </w:t>
      </w:r>
      <w:r w:rsidRPr="007358DE">
        <w:rPr>
          <w:rFonts w:asciiTheme="minorHAnsi" w:hAnsiTheme="minorHAnsi" w:cstheme="minorHAnsi"/>
          <w:color w:val="000000"/>
        </w:rPr>
        <w:t>The child’s development is monitored using school assessment procedures.</w:t>
      </w:r>
    </w:p>
    <w:p w14:paraId="600546AA" w14:textId="77777777" w:rsidR="00103ECE" w:rsidRPr="007358DE" w:rsidRDefault="00103ECE" w:rsidP="00103ECE">
      <w:pPr>
        <w:rPr>
          <w:rFonts w:asciiTheme="minorHAnsi" w:hAnsiTheme="minorHAnsi" w:cstheme="minorHAnsi"/>
          <w:color w:val="000000"/>
        </w:rPr>
      </w:pPr>
      <w:r w:rsidRPr="007358DE">
        <w:rPr>
          <w:rFonts w:asciiTheme="minorHAnsi" w:hAnsiTheme="minorHAnsi" w:cstheme="minorHAnsi"/>
          <w:color w:val="000000"/>
        </w:rPr>
        <w:t xml:space="preserve"> </w:t>
      </w:r>
    </w:p>
    <w:p w14:paraId="4574CC76" w14:textId="77777777" w:rsidR="006E4E9F" w:rsidRPr="007358DE" w:rsidRDefault="00103ECE" w:rsidP="00103ECE">
      <w:pPr>
        <w:ind w:left="540"/>
        <w:rPr>
          <w:rFonts w:asciiTheme="minorHAnsi" w:hAnsiTheme="minorHAnsi" w:cstheme="minorHAnsi"/>
          <w:b/>
          <w:color w:val="000000"/>
          <w:u w:val="single"/>
        </w:rPr>
      </w:pPr>
      <w:r w:rsidRPr="007358DE">
        <w:rPr>
          <w:rFonts w:asciiTheme="minorHAnsi" w:hAnsiTheme="minorHAnsi" w:cstheme="minorHAnsi"/>
          <w:b/>
          <w:color w:val="000000"/>
          <w:u w:val="single"/>
        </w:rPr>
        <w:t xml:space="preserve">Early Years: </w:t>
      </w:r>
    </w:p>
    <w:p w14:paraId="2CD4A981" w14:textId="02F1475F" w:rsidR="00103ECE" w:rsidRPr="007358DE" w:rsidRDefault="00103ECE" w:rsidP="00103ECE">
      <w:pPr>
        <w:ind w:left="540"/>
        <w:rPr>
          <w:rFonts w:asciiTheme="minorHAnsi" w:hAnsiTheme="minorHAnsi" w:cstheme="minorHAnsi"/>
          <w:color w:val="000000"/>
        </w:rPr>
      </w:pPr>
      <w:r w:rsidRPr="007358DE">
        <w:rPr>
          <w:rFonts w:asciiTheme="minorHAnsi" w:hAnsiTheme="minorHAnsi" w:cstheme="minorHAnsi"/>
          <w:color w:val="000000"/>
        </w:rPr>
        <w:t>Nursery-</w:t>
      </w:r>
      <w:r w:rsidR="006E4E9F" w:rsidRPr="007358DE">
        <w:rPr>
          <w:rFonts w:asciiTheme="minorHAnsi" w:hAnsiTheme="minorHAnsi" w:cstheme="minorHAnsi"/>
          <w:color w:val="000000"/>
        </w:rPr>
        <w:t xml:space="preserve"> Baseline on entry assessments, SALT assessments</w:t>
      </w:r>
      <w:r w:rsidR="00E90B34">
        <w:rPr>
          <w:rFonts w:asciiTheme="minorHAnsi" w:hAnsiTheme="minorHAnsi" w:cstheme="minorHAnsi"/>
          <w:color w:val="000000"/>
        </w:rPr>
        <w:t xml:space="preserve"> (WELLCOMM)</w:t>
      </w:r>
      <w:r w:rsidR="006E4E9F" w:rsidRPr="007358DE">
        <w:rPr>
          <w:rFonts w:asciiTheme="minorHAnsi" w:hAnsiTheme="minorHAnsi" w:cstheme="minorHAnsi"/>
          <w:color w:val="000000"/>
        </w:rPr>
        <w:t xml:space="preserve"> and</w:t>
      </w:r>
      <w:r w:rsidRPr="007358DE">
        <w:rPr>
          <w:rFonts w:asciiTheme="minorHAnsi" w:hAnsiTheme="minorHAnsi" w:cstheme="minorHAnsi"/>
          <w:color w:val="000000"/>
        </w:rPr>
        <w:t xml:space="preserve"> </w:t>
      </w:r>
      <w:r w:rsidR="00CB7A70" w:rsidRPr="007358DE">
        <w:rPr>
          <w:rFonts w:asciiTheme="minorHAnsi" w:hAnsiTheme="minorHAnsi" w:cstheme="minorHAnsi"/>
          <w:color w:val="000000"/>
        </w:rPr>
        <w:t>Individual tracking</w:t>
      </w:r>
      <w:r w:rsidR="006E4E9F" w:rsidRPr="007358DE">
        <w:rPr>
          <w:rFonts w:asciiTheme="minorHAnsi" w:hAnsiTheme="minorHAnsi" w:cstheme="minorHAnsi"/>
          <w:color w:val="000000"/>
        </w:rPr>
        <w:t>.</w:t>
      </w:r>
    </w:p>
    <w:p w14:paraId="75777D25" w14:textId="65627707" w:rsidR="00103ECE" w:rsidRPr="007358DE" w:rsidRDefault="00C625AA" w:rsidP="00103ECE">
      <w:pPr>
        <w:ind w:left="540"/>
        <w:rPr>
          <w:rFonts w:asciiTheme="minorHAnsi" w:hAnsiTheme="minorHAnsi" w:cstheme="minorHAnsi"/>
          <w:color w:val="000000"/>
        </w:rPr>
      </w:pPr>
      <w:r w:rsidRPr="007358DE">
        <w:rPr>
          <w:rFonts w:asciiTheme="minorHAnsi" w:hAnsiTheme="minorHAnsi" w:cstheme="minorHAnsi"/>
          <w:color w:val="000000"/>
        </w:rPr>
        <w:t xml:space="preserve">Reception – </w:t>
      </w:r>
      <w:r w:rsidR="006E4E9F" w:rsidRPr="007358DE">
        <w:rPr>
          <w:rFonts w:asciiTheme="minorHAnsi" w:hAnsiTheme="minorHAnsi" w:cstheme="minorHAnsi"/>
          <w:color w:val="000000"/>
        </w:rPr>
        <w:t>Baseline on entry assessments, SALT assessments</w:t>
      </w:r>
      <w:r w:rsidR="000853E3">
        <w:rPr>
          <w:rFonts w:asciiTheme="minorHAnsi" w:hAnsiTheme="minorHAnsi" w:cstheme="minorHAnsi"/>
          <w:color w:val="000000"/>
        </w:rPr>
        <w:t xml:space="preserve"> (WELLCOMM and TALC screener)</w:t>
      </w:r>
      <w:r w:rsidR="006E4E9F" w:rsidRPr="007358DE">
        <w:rPr>
          <w:rFonts w:asciiTheme="minorHAnsi" w:hAnsiTheme="minorHAnsi" w:cstheme="minorHAnsi"/>
          <w:color w:val="000000"/>
        </w:rPr>
        <w:t xml:space="preserve"> and Individual tracking sheets.</w:t>
      </w:r>
    </w:p>
    <w:p w14:paraId="0408F8FE" w14:textId="77777777" w:rsidR="00103ECE" w:rsidRPr="007358DE" w:rsidRDefault="00103ECE" w:rsidP="005A351D">
      <w:pPr>
        <w:rPr>
          <w:rFonts w:asciiTheme="minorHAnsi" w:hAnsiTheme="minorHAnsi" w:cstheme="minorHAnsi"/>
          <w:color w:val="000000"/>
        </w:rPr>
      </w:pPr>
    </w:p>
    <w:p w14:paraId="6744E82F" w14:textId="77777777" w:rsidR="00103ECE" w:rsidRPr="007358DE" w:rsidRDefault="00103ECE" w:rsidP="00103ECE">
      <w:pPr>
        <w:ind w:left="540"/>
        <w:rPr>
          <w:rFonts w:asciiTheme="minorHAnsi" w:hAnsiTheme="minorHAnsi" w:cstheme="minorHAnsi"/>
          <w:b/>
          <w:color w:val="000000"/>
          <w:u w:val="single"/>
        </w:rPr>
      </w:pPr>
      <w:r w:rsidRPr="007358DE">
        <w:rPr>
          <w:rFonts w:asciiTheme="minorHAnsi" w:hAnsiTheme="minorHAnsi" w:cstheme="minorHAnsi"/>
          <w:b/>
          <w:color w:val="000000"/>
          <w:u w:val="single"/>
        </w:rPr>
        <w:t>Year 1-6:</w:t>
      </w:r>
    </w:p>
    <w:p w14:paraId="598C50F4" w14:textId="0D7D407B" w:rsidR="00C10DF6" w:rsidRPr="007358DE" w:rsidRDefault="006E4E9F" w:rsidP="00103ECE">
      <w:pPr>
        <w:ind w:left="540"/>
        <w:rPr>
          <w:rFonts w:asciiTheme="minorHAnsi" w:hAnsiTheme="minorHAnsi" w:cstheme="minorHAnsi"/>
          <w:color w:val="FF0000"/>
        </w:rPr>
      </w:pPr>
      <w:r w:rsidRPr="007358DE">
        <w:rPr>
          <w:rFonts w:asciiTheme="minorHAnsi" w:hAnsiTheme="minorHAnsi" w:cstheme="minorHAnsi"/>
          <w:color w:val="000000"/>
        </w:rPr>
        <w:t>Teacher Assessment</w:t>
      </w:r>
      <w:r w:rsidR="00516BAC" w:rsidRPr="007358DE">
        <w:rPr>
          <w:rFonts w:asciiTheme="minorHAnsi" w:hAnsiTheme="minorHAnsi" w:cstheme="minorHAnsi"/>
          <w:color w:val="000000"/>
        </w:rPr>
        <w:t>,</w:t>
      </w:r>
      <w:r w:rsidR="00103ECE" w:rsidRPr="007358DE">
        <w:rPr>
          <w:rFonts w:asciiTheme="minorHAnsi" w:hAnsiTheme="minorHAnsi" w:cstheme="minorHAnsi"/>
          <w:color w:val="000000"/>
        </w:rPr>
        <w:t xml:space="preserve"> termly reading, writing and </w:t>
      </w:r>
      <w:r w:rsidRPr="007358DE">
        <w:rPr>
          <w:rFonts w:asciiTheme="minorHAnsi" w:hAnsiTheme="minorHAnsi" w:cstheme="minorHAnsi"/>
          <w:color w:val="000000"/>
        </w:rPr>
        <w:t>maths</w:t>
      </w:r>
      <w:r w:rsidR="00103ECE" w:rsidRPr="007358DE">
        <w:rPr>
          <w:rFonts w:asciiTheme="minorHAnsi" w:hAnsiTheme="minorHAnsi" w:cstheme="minorHAnsi"/>
          <w:color w:val="000000"/>
        </w:rPr>
        <w:t xml:space="preserve"> tests</w:t>
      </w:r>
      <w:r w:rsidR="00270AEE" w:rsidRPr="007358DE">
        <w:rPr>
          <w:rFonts w:asciiTheme="minorHAnsi" w:hAnsiTheme="minorHAnsi" w:cstheme="minorHAnsi"/>
          <w:color w:val="000000"/>
        </w:rPr>
        <w:t>,</w:t>
      </w:r>
      <w:r w:rsidRPr="007358DE">
        <w:rPr>
          <w:rFonts w:asciiTheme="minorHAnsi" w:hAnsiTheme="minorHAnsi" w:cstheme="minorHAnsi"/>
          <w:color w:val="000000"/>
        </w:rPr>
        <w:t xml:space="preserve"> reading ages, dyslexia screener. These help to</w:t>
      </w:r>
      <w:r w:rsidR="00270AEE" w:rsidRPr="007358DE">
        <w:rPr>
          <w:rFonts w:asciiTheme="minorHAnsi" w:hAnsiTheme="minorHAnsi" w:cstheme="minorHAnsi"/>
          <w:color w:val="000000"/>
        </w:rPr>
        <w:t xml:space="preserve"> monitor the progre</w:t>
      </w:r>
      <w:r w:rsidRPr="007358DE">
        <w:rPr>
          <w:rFonts w:asciiTheme="minorHAnsi" w:hAnsiTheme="minorHAnsi" w:cstheme="minorHAnsi"/>
          <w:color w:val="000000"/>
        </w:rPr>
        <w:t>ss and indicate any specific needs</w:t>
      </w:r>
      <w:r w:rsidR="00103ECE" w:rsidRPr="007358DE">
        <w:rPr>
          <w:rFonts w:asciiTheme="minorHAnsi" w:hAnsiTheme="minorHAnsi" w:cstheme="minorHAnsi"/>
          <w:color w:val="000000"/>
        </w:rPr>
        <w:t>.</w:t>
      </w:r>
    </w:p>
    <w:p w14:paraId="770A8079" w14:textId="77777777" w:rsidR="00103ECE" w:rsidRPr="007358DE" w:rsidRDefault="00103ECE" w:rsidP="00103ECE">
      <w:pPr>
        <w:ind w:left="540"/>
        <w:rPr>
          <w:rFonts w:asciiTheme="minorHAnsi" w:hAnsiTheme="minorHAnsi" w:cstheme="minorHAnsi"/>
          <w:color w:val="000000"/>
        </w:rPr>
      </w:pPr>
    </w:p>
    <w:p w14:paraId="68EF8802" w14:textId="0BCEC355" w:rsidR="00C10DF6" w:rsidRPr="007358DE" w:rsidRDefault="00ED5B30" w:rsidP="00D34A51">
      <w:pPr>
        <w:rPr>
          <w:rFonts w:asciiTheme="minorHAnsi" w:hAnsiTheme="minorHAnsi" w:cstheme="minorHAnsi"/>
          <w:color w:val="000000"/>
        </w:rPr>
      </w:pPr>
      <w:r w:rsidRPr="007358DE">
        <w:rPr>
          <w:rFonts w:asciiTheme="minorHAnsi" w:hAnsiTheme="minorHAnsi" w:cstheme="minorHAnsi"/>
          <w:b/>
          <w:color w:val="000000"/>
        </w:rPr>
        <w:t>Teacher Concern</w:t>
      </w:r>
      <w:r w:rsidR="00D34A51" w:rsidRPr="007358DE">
        <w:rPr>
          <w:rFonts w:asciiTheme="minorHAnsi" w:hAnsiTheme="minorHAnsi" w:cstheme="minorHAnsi"/>
          <w:b/>
          <w:color w:val="000000"/>
        </w:rPr>
        <w:t>:</w:t>
      </w:r>
      <w:r w:rsidR="00D34A51" w:rsidRPr="007358DE">
        <w:rPr>
          <w:rFonts w:asciiTheme="minorHAnsi" w:hAnsiTheme="minorHAnsi" w:cstheme="minorHAnsi"/>
          <w:color w:val="000000"/>
        </w:rPr>
        <w:t xml:space="preserve"> </w:t>
      </w:r>
      <w:r w:rsidR="00C10DF6" w:rsidRPr="007358DE">
        <w:rPr>
          <w:rFonts w:asciiTheme="minorHAnsi" w:hAnsiTheme="minorHAnsi" w:cstheme="minorHAnsi"/>
          <w:color w:val="000000"/>
        </w:rPr>
        <w:t>Recognition of concerns about an aspect of a pupil’s development. Parents are informed.</w:t>
      </w:r>
      <w:r w:rsidR="00924945">
        <w:rPr>
          <w:rFonts w:asciiTheme="minorHAnsi" w:hAnsiTheme="minorHAnsi" w:cstheme="minorHAnsi"/>
          <w:color w:val="000000"/>
        </w:rPr>
        <w:t xml:space="preserve"> Parents are informed and the child is discussed with the SENDCO via the Cause for Concern form.</w:t>
      </w:r>
    </w:p>
    <w:p w14:paraId="48419DDA" w14:textId="77777777" w:rsidR="00C10DF6" w:rsidRPr="007358DE" w:rsidRDefault="00C10DF6" w:rsidP="00D34A51">
      <w:pPr>
        <w:rPr>
          <w:rFonts w:asciiTheme="minorHAnsi" w:hAnsiTheme="minorHAnsi" w:cstheme="minorHAnsi"/>
          <w:color w:val="000000"/>
        </w:rPr>
      </w:pPr>
    </w:p>
    <w:p w14:paraId="185187F8" w14:textId="3F22C530" w:rsidR="00DE179C" w:rsidRPr="007358DE" w:rsidRDefault="005D081E" w:rsidP="00D34A51">
      <w:pPr>
        <w:rPr>
          <w:rFonts w:asciiTheme="minorHAnsi" w:hAnsiTheme="minorHAnsi" w:cstheme="minorHAnsi"/>
          <w:color w:val="000000"/>
        </w:rPr>
      </w:pPr>
      <w:r w:rsidRPr="007358DE">
        <w:rPr>
          <w:rFonts w:asciiTheme="minorHAnsi" w:hAnsiTheme="minorHAnsi" w:cstheme="minorHAnsi"/>
          <w:b/>
          <w:color w:val="000000"/>
        </w:rPr>
        <w:t>SEN</w:t>
      </w:r>
      <w:r w:rsidR="000853E3">
        <w:rPr>
          <w:rFonts w:asciiTheme="minorHAnsi" w:hAnsiTheme="minorHAnsi" w:cstheme="minorHAnsi"/>
          <w:b/>
          <w:color w:val="000000"/>
        </w:rPr>
        <w:t>D</w:t>
      </w:r>
      <w:r w:rsidRPr="007358DE">
        <w:rPr>
          <w:rFonts w:asciiTheme="minorHAnsi" w:hAnsiTheme="minorHAnsi" w:cstheme="minorHAnsi"/>
          <w:b/>
          <w:color w:val="000000"/>
        </w:rPr>
        <w:t xml:space="preserve"> Support</w:t>
      </w:r>
      <w:r w:rsidR="00D34A51" w:rsidRPr="007358DE">
        <w:rPr>
          <w:rFonts w:asciiTheme="minorHAnsi" w:hAnsiTheme="minorHAnsi" w:cstheme="minorHAnsi"/>
          <w:b/>
          <w:color w:val="000000"/>
        </w:rPr>
        <w:t>:</w:t>
      </w:r>
      <w:r w:rsidR="00D34A51" w:rsidRPr="007358DE">
        <w:rPr>
          <w:rFonts w:asciiTheme="minorHAnsi" w:hAnsiTheme="minorHAnsi" w:cstheme="minorHAnsi"/>
          <w:color w:val="000000"/>
        </w:rPr>
        <w:t xml:space="preserve"> </w:t>
      </w:r>
      <w:r w:rsidR="00C10DF6" w:rsidRPr="007358DE">
        <w:rPr>
          <w:rFonts w:asciiTheme="minorHAnsi" w:hAnsiTheme="minorHAnsi" w:cstheme="minorHAnsi"/>
          <w:color w:val="000000"/>
        </w:rPr>
        <w:t>Teacher identifies a special need that the child has. SEN</w:t>
      </w:r>
      <w:r w:rsidR="000853E3">
        <w:rPr>
          <w:rFonts w:asciiTheme="minorHAnsi" w:hAnsiTheme="minorHAnsi" w:cstheme="minorHAnsi"/>
          <w:color w:val="000000"/>
        </w:rPr>
        <w:t>D</w:t>
      </w:r>
      <w:r w:rsidR="00C10DF6" w:rsidRPr="007358DE">
        <w:rPr>
          <w:rFonts w:asciiTheme="minorHAnsi" w:hAnsiTheme="minorHAnsi" w:cstheme="minorHAnsi"/>
          <w:color w:val="000000"/>
        </w:rPr>
        <w:t>CO</w:t>
      </w:r>
      <w:r w:rsidR="00B43103" w:rsidRPr="007358DE">
        <w:rPr>
          <w:rFonts w:asciiTheme="minorHAnsi" w:hAnsiTheme="minorHAnsi" w:cstheme="minorHAnsi"/>
          <w:color w:val="000000"/>
        </w:rPr>
        <w:t xml:space="preserve"> and parents</w:t>
      </w:r>
      <w:r w:rsidR="00C10DF6" w:rsidRPr="007358DE">
        <w:rPr>
          <w:rFonts w:asciiTheme="minorHAnsi" w:hAnsiTheme="minorHAnsi" w:cstheme="minorHAnsi"/>
          <w:color w:val="000000"/>
        </w:rPr>
        <w:t xml:space="preserve"> </w:t>
      </w:r>
      <w:r w:rsidR="00270AEE" w:rsidRPr="007358DE">
        <w:rPr>
          <w:rFonts w:asciiTheme="minorHAnsi" w:hAnsiTheme="minorHAnsi" w:cstheme="minorHAnsi"/>
          <w:color w:val="000000"/>
        </w:rPr>
        <w:t xml:space="preserve">are </w:t>
      </w:r>
      <w:r w:rsidR="00C10DF6" w:rsidRPr="007358DE">
        <w:rPr>
          <w:rFonts w:asciiTheme="minorHAnsi" w:hAnsiTheme="minorHAnsi" w:cstheme="minorHAnsi"/>
          <w:color w:val="000000"/>
        </w:rPr>
        <w:t>informed</w:t>
      </w:r>
      <w:r w:rsidR="00270AEE" w:rsidRPr="007358DE">
        <w:rPr>
          <w:rFonts w:asciiTheme="minorHAnsi" w:hAnsiTheme="minorHAnsi" w:cstheme="minorHAnsi"/>
          <w:color w:val="000000"/>
        </w:rPr>
        <w:t>. Parents are invited</w:t>
      </w:r>
      <w:r w:rsidR="00C10DF6" w:rsidRPr="007358DE">
        <w:rPr>
          <w:rFonts w:asciiTheme="minorHAnsi" w:hAnsiTheme="minorHAnsi" w:cstheme="minorHAnsi"/>
          <w:color w:val="000000"/>
        </w:rPr>
        <w:t xml:space="preserve"> to</w:t>
      </w:r>
      <w:r w:rsidR="00B43103" w:rsidRPr="007358DE">
        <w:rPr>
          <w:rFonts w:asciiTheme="minorHAnsi" w:hAnsiTheme="minorHAnsi" w:cstheme="minorHAnsi"/>
          <w:color w:val="000000"/>
        </w:rPr>
        <w:t xml:space="preserve"> a meeting with the </w:t>
      </w:r>
      <w:r w:rsidR="00270AEE" w:rsidRPr="007358DE">
        <w:rPr>
          <w:rFonts w:asciiTheme="minorHAnsi" w:hAnsiTheme="minorHAnsi" w:cstheme="minorHAnsi"/>
          <w:color w:val="000000"/>
        </w:rPr>
        <w:t>Class Teacher</w:t>
      </w:r>
      <w:r w:rsidR="006E4E9F" w:rsidRPr="007358DE">
        <w:rPr>
          <w:rFonts w:asciiTheme="minorHAnsi" w:hAnsiTheme="minorHAnsi" w:cstheme="minorHAnsi"/>
          <w:color w:val="000000"/>
        </w:rPr>
        <w:t>, SEN</w:t>
      </w:r>
      <w:r w:rsidR="000853E3">
        <w:rPr>
          <w:rFonts w:asciiTheme="minorHAnsi" w:hAnsiTheme="minorHAnsi" w:cstheme="minorHAnsi"/>
          <w:color w:val="000000"/>
        </w:rPr>
        <w:t>D</w:t>
      </w:r>
      <w:r w:rsidR="006E4E9F" w:rsidRPr="007358DE">
        <w:rPr>
          <w:rFonts w:asciiTheme="minorHAnsi" w:hAnsiTheme="minorHAnsi" w:cstheme="minorHAnsi"/>
          <w:color w:val="000000"/>
        </w:rPr>
        <w:t xml:space="preserve">CO and/or </w:t>
      </w:r>
      <w:r w:rsidR="00CB7A70" w:rsidRPr="007358DE">
        <w:rPr>
          <w:rFonts w:asciiTheme="minorHAnsi" w:hAnsiTheme="minorHAnsi" w:cstheme="minorHAnsi"/>
          <w:color w:val="000000"/>
        </w:rPr>
        <w:t>Family Support Worker</w:t>
      </w:r>
      <w:r w:rsidR="00270AEE" w:rsidRPr="007358DE">
        <w:rPr>
          <w:rFonts w:asciiTheme="minorHAnsi" w:hAnsiTheme="minorHAnsi" w:cstheme="minorHAnsi"/>
          <w:color w:val="000000"/>
        </w:rPr>
        <w:t xml:space="preserve"> </w:t>
      </w:r>
      <w:r w:rsidR="00B43103" w:rsidRPr="007358DE">
        <w:rPr>
          <w:rFonts w:asciiTheme="minorHAnsi" w:hAnsiTheme="minorHAnsi" w:cstheme="minorHAnsi"/>
          <w:color w:val="000000"/>
        </w:rPr>
        <w:t>to discuss how they can help their child at home</w:t>
      </w:r>
      <w:r w:rsidR="00270AEE" w:rsidRPr="007358DE">
        <w:rPr>
          <w:rFonts w:asciiTheme="minorHAnsi" w:hAnsiTheme="minorHAnsi" w:cstheme="minorHAnsi"/>
          <w:color w:val="000000"/>
        </w:rPr>
        <w:t>, also t</w:t>
      </w:r>
      <w:r w:rsidR="00B43103" w:rsidRPr="007358DE">
        <w:rPr>
          <w:rFonts w:asciiTheme="minorHAnsi" w:hAnsiTheme="minorHAnsi" w:cstheme="minorHAnsi"/>
          <w:color w:val="000000"/>
        </w:rPr>
        <w:t xml:space="preserve">o </w:t>
      </w:r>
      <w:r w:rsidR="007D0622" w:rsidRPr="007358DE">
        <w:rPr>
          <w:rFonts w:asciiTheme="minorHAnsi" w:hAnsiTheme="minorHAnsi" w:cstheme="minorHAnsi"/>
          <w:color w:val="000000"/>
        </w:rPr>
        <w:t xml:space="preserve">discuss the </w:t>
      </w:r>
      <w:r w:rsidR="007D0622" w:rsidRPr="007358DE">
        <w:rPr>
          <w:rFonts w:asciiTheme="minorHAnsi" w:hAnsiTheme="minorHAnsi" w:cstheme="minorHAnsi"/>
        </w:rPr>
        <w:t>support</w:t>
      </w:r>
      <w:r w:rsidR="00DE179C" w:rsidRPr="007358DE">
        <w:rPr>
          <w:rFonts w:asciiTheme="minorHAnsi" w:hAnsiTheme="minorHAnsi" w:cstheme="minorHAnsi"/>
          <w:color w:val="000000"/>
        </w:rPr>
        <w:t xml:space="preserve"> that school will put in place for their child. </w:t>
      </w:r>
      <w:r w:rsidR="000C5546" w:rsidRPr="007358DE">
        <w:rPr>
          <w:rFonts w:asciiTheme="minorHAnsi" w:hAnsiTheme="minorHAnsi" w:cstheme="minorHAnsi"/>
          <w:color w:val="000000"/>
        </w:rPr>
        <w:t>They are placed on the SEN</w:t>
      </w:r>
      <w:r w:rsidR="000853E3">
        <w:rPr>
          <w:rFonts w:asciiTheme="minorHAnsi" w:hAnsiTheme="minorHAnsi" w:cstheme="minorHAnsi"/>
          <w:color w:val="000000"/>
        </w:rPr>
        <w:t>D</w:t>
      </w:r>
      <w:r w:rsidR="000C5546" w:rsidRPr="007358DE">
        <w:rPr>
          <w:rFonts w:asciiTheme="minorHAnsi" w:hAnsiTheme="minorHAnsi" w:cstheme="minorHAnsi"/>
          <w:color w:val="000000"/>
        </w:rPr>
        <w:t xml:space="preserve"> List and an IEP</w:t>
      </w:r>
      <w:r w:rsidR="00CB7A70" w:rsidRPr="007358DE">
        <w:rPr>
          <w:rFonts w:asciiTheme="minorHAnsi" w:hAnsiTheme="minorHAnsi" w:cstheme="minorHAnsi"/>
          <w:color w:val="000000"/>
        </w:rPr>
        <w:t>/Pastoral Plan</w:t>
      </w:r>
      <w:r w:rsidR="000C5546" w:rsidRPr="007358DE">
        <w:rPr>
          <w:rFonts w:asciiTheme="minorHAnsi" w:hAnsiTheme="minorHAnsi" w:cstheme="minorHAnsi"/>
          <w:color w:val="000000"/>
        </w:rPr>
        <w:t xml:space="preserve"> is written for them by the teacher</w:t>
      </w:r>
      <w:r w:rsidR="006E4E9F" w:rsidRPr="007358DE">
        <w:rPr>
          <w:rFonts w:asciiTheme="minorHAnsi" w:hAnsiTheme="minorHAnsi" w:cstheme="minorHAnsi"/>
          <w:color w:val="000000"/>
        </w:rPr>
        <w:t>, with help from the SEN</w:t>
      </w:r>
      <w:r w:rsidR="000853E3">
        <w:rPr>
          <w:rFonts w:asciiTheme="minorHAnsi" w:hAnsiTheme="minorHAnsi" w:cstheme="minorHAnsi"/>
          <w:color w:val="000000"/>
        </w:rPr>
        <w:t>D</w:t>
      </w:r>
      <w:r w:rsidR="006E4E9F" w:rsidRPr="007358DE">
        <w:rPr>
          <w:rFonts w:asciiTheme="minorHAnsi" w:hAnsiTheme="minorHAnsi" w:cstheme="minorHAnsi"/>
          <w:color w:val="000000"/>
        </w:rPr>
        <w:t>CO</w:t>
      </w:r>
      <w:r w:rsidR="000C5546" w:rsidRPr="007358DE">
        <w:rPr>
          <w:rFonts w:asciiTheme="minorHAnsi" w:hAnsiTheme="minorHAnsi" w:cstheme="minorHAnsi"/>
          <w:color w:val="000000"/>
        </w:rPr>
        <w:t xml:space="preserve">. </w:t>
      </w:r>
      <w:r w:rsidR="00DE179C" w:rsidRPr="007358DE">
        <w:rPr>
          <w:rFonts w:asciiTheme="minorHAnsi" w:hAnsiTheme="minorHAnsi" w:cstheme="minorHAnsi"/>
          <w:color w:val="000000"/>
        </w:rPr>
        <w:t>At this stage</w:t>
      </w:r>
      <w:r w:rsidR="00D91D71" w:rsidRPr="007358DE">
        <w:rPr>
          <w:rFonts w:asciiTheme="minorHAnsi" w:hAnsiTheme="minorHAnsi" w:cstheme="minorHAnsi"/>
          <w:color w:val="000000"/>
        </w:rPr>
        <w:t>,</w:t>
      </w:r>
      <w:r w:rsidR="00DE179C" w:rsidRPr="007358DE">
        <w:rPr>
          <w:rFonts w:asciiTheme="minorHAnsi" w:hAnsiTheme="minorHAnsi" w:cstheme="minorHAnsi"/>
          <w:color w:val="000000"/>
        </w:rPr>
        <w:t xml:space="preserve"> children are usually </w:t>
      </w:r>
      <w:r w:rsidR="006E4E9F" w:rsidRPr="007358DE">
        <w:rPr>
          <w:rFonts w:asciiTheme="minorHAnsi" w:hAnsiTheme="minorHAnsi" w:cstheme="minorHAnsi"/>
          <w:color w:val="000000"/>
        </w:rPr>
        <w:t>supported within</w:t>
      </w:r>
      <w:r w:rsidR="00DE179C" w:rsidRPr="007358DE">
        <w:rPr>
          <w:rFonts w:asciiTheme="minorHAnsi" w:hAnsiTheme="minorHAnsi" w:cstheme="minorHAnsi"/>
          <w:color w:val="000000"/>
        </w:rPr>
        <w:t xml:space="preserve"> in their own classroom setting with </w:t>
      </w:r>
      <w:r w:rsidR="000853E3">
        <w:rPr>
          <w:rFonts w:asciiTheme="minorHAnsi" w:hAnsiTheme="minorHAnsi" w:cstheme="minorHAnsi"/>
          <w:color w:val="000000"/>
        </w:rPr>
        <w:t xml:space="preserve">adaptive teaching, </w:t>
      </w:r>
      <w:r w:rsidR="00DE179C" w:rsidRPr="007358DE">
        <w:rPr>
          <w:rFonts w:asciiTheme="minorHAnsi" w:hAnsiTheme="minorHAnsi" w:cstheme="minorHAnsi"/>
          <w:color w:val="000000"/>
        </w:rPr>
        <w:t>differentiated planning</w:t>
      </w:r>
      <w:r w:rsidR="006E4E9F" w:rsidRPr="007358DE">
        <w:rPr>
          <w:rFonts w:asciiTheme="minorHAnsi" w:hAnsiTheme="minorHAnsi" w:cstheme="minorHAnsi"/>
          <w:color w:val="000000"/>
        </w:rPr>
        <w:t xml:space="preserve"> and interventions</w:t>
      </w:r>
      <w:r w:rsidR="00DE179C" w:rsidRPr="007358DE">
        <w:rPr>
          <w:rFonts w:asciiTheme="minorHAnsi" w:hAnsiTheme="minorHAnsi" w:cstheme="minorHAnsi"/>
          <w:color w:val="000000"/>
        </w:rPr>
        <w:t>.</w:t>
      </w:r>
      <w:r w:rsidR="006E4E9F" w:rsidRPr="007358DE">
        <w:rPr>
          <w:rFonts w:asciiTheme="minorHAnsi" w:hAnsiTheme="minorHAnsi" w:cstheme="minorHAnsi"/>
          <w:color w:val="000000"/>
        </w:rPr>
        <w:t xml:space="preserve"> If children need further </w:t>
      </w:r>
      <w:r w:rsidR="00CB7A70" w:rsidRPr="007358DE">
        <w:rPr>
          <w:rFonts w:asciiTheme="minorHAnsi" w:hAnsiTheme="minorHAnsi" w:cstheme="minorHAnsi"/>
          <w:color w:val="000000"/>
        </w:rPr>
        <w:t xml:space="preserve">support and/or strategies </w:t>
      </w:r>
      <w:r w:rsidR="006E4E9F" w:rsidRPr="007358DE">
        <w:rPr>
          <w:rFonts w:asciiTheme="minorHAnsi" w:hAnsiTheme="minorHAnsi" w:cstheme="minorHAnsi"/>
          <w:color w:val="000000"/>
        </w:rPr>
        <w:t>then</w:t>
      </w:r>
      <w:r w:rsidR="00CB7A70" w:rsidRPr="007358DE">
        <w:rPr>
          <w:rFonts w:asciiTheme="minorHAnsi" w:hAnsiTheme="minorHAnsi" w:cstheme="minorHAnsi"/>
          <w:color w:val="000000"/>
        </w:rPr>
        <w:t xml:space="preserve"> external agencies</w:t>
      </w:r>
      <w:r w:rsidR="005A351D" w:rsidRPr="007358DE">
        <w:rPr>
          <w:rFonts w:asciiTheme="minorHAnsi" w:hAnsiTheme="minorHAnsi" w:cstheme="minorHAnsi"/>
          <w:color w:val="000000"/>
        </w:rPr>
        <w:t xml:space="preserve"> may be</w:t>
      </w:r>
      <w:r w:rsidR="006E4E9F" w:rsidRPr="007358DE">
        <w:rPr>
          <w:rFonts w:asciiTheme="minorHAnsi" w:hAnsiTheme="minorHAnsi" w:cstheme="minorHAnsi"/>
          <w:color w:val="000000"/>
        </w:rPr>
        <w:t>come involved.</w:t>
      </w:r>
      <w:r w:rsidR="000C5546" w:rsidRPr="007358DE">
        <w:rPr>
          <w:rFonts w:asciiTheme="minorHAnsi" w:hAnsiTheme="minorHAnsi" w:cstheme="minorHAnsi"/>
          <w:color w:val="000000"/>
        </w:rPr>
        <w:t xml:space="preserve"> </w:t>
      </w:r>
    </w:p>
    <w:p w14:paraId="0AD9EB6C" w14:textId="77777777" w:rsidR="00DE179C" w:rsidRPr="007358DE" w:rsidRDefault="00DE179C" w:rsidP="00D34A51">
      <w:pPr>
        <w:rPr>
          <w:rFonts w:asciiTheme="minorHAnsi" w:hAnsiTheme="minorHAnsi" w:cstheme="minorHAnsi"/>
          <w:color w:val="000000"/>
        </w:rPr>
      </w:pPr>
    </w:p>
    <w:p w14:paraId="33FDFEC5" w14:textId="77777777" w:rsidR="000853E3" w:rsidRDefault="005D081E" w:rsidP="00D34A51">
      <w:pPr>
        <w:rPr>
          <w:rFonts w:asciiTheme="minorHAnsi" w:hAnsiTheme="minorHAnsi" w:cstheme="minorHAnsi"/>
          <w:color w:val="000000"/>
        </w:rPr>
      </w:pPr>
      <w:r w:rsidRPr="007358DE">
        <w:rPr>
          <w:rFonts w:asciiTheme="minorHAnsi" w:hAnsiTheme="minorHAnsi" w:cstheme="minorHAnsi"/>
          <w:b/>
          <w:color w:val="000000"/>
        </w:rPr>
        <w:t>EHCP</w:t>
      </w:r>
      <w:r w:rsidR="00D34A51" w:rsidRPr="007358DE">
        <w:rPr>
          <w:rFonts w:asciiTheme="minorHAnsi" w:hAnsiTheme="minorHAnsi" w:cstheme="minorHAnsi"/>
          <w:b/>
          <w:color w:val="000000"/>
        </w:rPr>
        <w:t>:</w:t>
      </w:r>
      <w:r w:rsidR="00092058" w:rsidRPr="007358DE">
        <w:rPr>
          <w:rFonts w:asciiTheme="minorHAnsi" w:hAnsiTheme="minorHAnsi" w:cstheme="minorHAnsi"/>
          <w:b/>
          <w:color w:val="000000"/>
        </w:rPr>
        <w:t xml:space="preserve"> </w:t>
      </w:r>
      <w:r w:rsidR="00DE179C" w:rsidRPr="007358DE">
        <w:rPr>
          <w:rFonts w:asciiTheme="minorHAnsi" w:hAnsiTheme="minorHAnsi" w:cstheme="minorHAnsi"/>
          <w:color w:val="000000"/>
        </w:rPr>
        <w:t xml:space="preserve">If a child is not making progress and it is </w:t>
      </w:r>
      <w:r w:rsidR="007D0622" w:rsidRPr="007358DE">
        <w:rPr>
          <w:rFonts w:asciiTheme="minorHAnsi" w:hAnsiTheme="minorHAnsi" w:cstheme="minorHAnsi"/>
          <w:color w:val="000000"/>
        </w:rPr>
        <w:t xml:space="preserve">felt that they require more </w:t>
      </w:r>
      <w:r w:rsidR="007D0622" w:rsidRPr="007358DE">
        <w:rPr>
          <w:rFonts w:asciiTheme="minorHAnsi" w:hAnsiTheme="minorHAnsi" w:cstheme="minorHAnsi"/>
        </w:rPr>
        <w:t>support or intervention</w:t>
      </w:r>
      <w:r w:rsidR="00DE179C" w:rsidRPr="007358DE">
        <w:rPr>
          <w:rFonts w:asciiTheme="minorHAnsi" w:hAnsiTheme="minorHAnsi" w:cstheme="minorHAnsi"/>
          <w:color w:val="000000"/>
        </w:rPr>
        <w:t xml:space="preserve"> from outsid</w:t>
      </w:r>
      <w:r w:rsidR="00ED5B30" w:rsidRPr="007358DE">
        <w:rPr>
          <w:rFonts w:asciiTheme="minorHAnsi" w:hAnsiTheme="minorHAnsi" w:cstheme="minorHAnsi"/>
          <w:color w:val="000000"/>
        </w:rPr>
        <w:t>e school, then a review</w:t>
      </w:r>
      <w:r w:rsidR="000853E3">
        <w:rPr>
          <w:rFonts w:asciiTheme="minorHAnsi" w:hAnsiTheme="minorHAnsi" w:cstheme="minorHAnsi"/>
          <w:color w:val="000000"/>
        </w:rPr>
        <w:t xml:space="preserve"> of need</w:t>
      </w:r>
      <w:r w:rsidR="00ED5B30" w:rsidRPr="007358DE">
        <w:rPr>
          <w:rFonts w:asciiTheme="minorHAnsi" w:hAnsiTheme="minorHAnsi" w:cstheme="minorHAnsi"/>
          <w:color w:val="000000"/>
        </w:rPr>
        <w:t xml:space="preserve"> is held. </w:t>
      </w:r>
      <w:r w:rsidR="000853E3">
        <w:rPr>
          <w:rFonts w:asciiTheme="minorHAnsi" w:hAnsiTheme="minorHAnsi" w:cstheme="minorHAnsi"/>
          <w:color w:val="000000"/>
        </w:rPr>
        <w:t xml:space="preserve">Teachers, with the support of the SENDCO, will follow The Graduated Response, ‘assess’ need, ‘plan’ support, ‘do’ the work to support the child and ‘review’ the impact. </w:t>
      </w:r>
      <w:r w:rsidR="00ED5B30" w:rsidRPr="007358DE">
        <w:rPr>
          <w:rFonts w:asciiTheme="minorHAnsi" w:hAnsiTheme="minorHAnsi" w:cstheme="minorHAnsi"/>
          <w:color w:val="000000"/>
        </w:rPr>
        <w:t>W</w:t>
      </w:r>
      <w:r w:rsidR="00DE179C" w:rsidRPr="007358DE">
        <w:rPr>
          <w:rFonts w:asciiTheme="minorHAnsi" w:hAnsiTheme="minorHAnsi" w:cstheme="minorHAnsi"/>
          <w:color w:val="000000"/>
        </w:rPr>
        <w:t xml:space="preserve">ith parent’s </w:t>
      </w:r>
      <w:r w:rsidR="00DE179C" w:rsidRPr="007358DE">
        <w:rPr>
          <w:rFonts w:asciiTheme="minorHAnsi" w:hAnsiTheme="minorHAnsi" w:cstheme="minorHAnsi"/>
          <w:color w:val="000000"/>
        </w:rPr>
        <w:lastRenderedPageBreak/>
        <w:t>permission, the SEN</w:t>
      </w:r>
      <w:r w:rsidR="000853E3">
        <w:rPr>
          <w:rFonts w:asciiTheme="minorHAnsi" w:hAnsiTheme="minorHAnsi" w:cstheme="minorHAnsi"/>
          <w:color w:val="000000"/>
        </w:rPr>
        <w:t>D</w:t>
      </w:r>
      <w:r w:rsidR="00DE179C" w:rsidRPr="007358DE">
        <w:rPr>
          <w:rFonts w:asciiTheme="minorHAnsi" w:hAnsiTheme="minorHAnsi" w:cstheme="minorHAnsi"/>
          <w:color w:val="000000"/>
        </w:rPr>
        <w:t>CO will apply to</w:t>
      </w:r>
      <w:r w:rsidRPr="007358DE">
        <w:rPr>
          <w:rFonts w:asciiTheme="minorHAnsi" w:hAnsiTheme="minorHAnsi" w:cstheme="minorHAnsi"/>
          <w:color w:val="000000"/>
        </w:rPr>
        <w:t xml:space="preserve"> the education authority for an Education Health Care Plan. </w:t>
      </w:r>
      <w:r w:rsidR="00C625AA" w:rsidRPr="007358DE">
        <w:rPr>
          <w:rFonts w:asciiTheme="minorHAnsi" w:hAnsiTheme="minorHAnsi" w:cstheme="minorHAnsi"/>
          <w:color w:val="000000"/>
        </w:rPr>
        <w:t>This</w:t>
      </w:r>
      <w:r w:rsidR="000853E3">
        <w:rPr>
          <w:rFonts w:asciiTheme="minorHAnsi" w:hAnsiTheme="minorHAnsi" w:cstheme="minorHAnsi"/>
          <w:color w:val="000000"/>
        </w:rPr>
        <w:t xml:space="preserve"> plan will include targets linked to one or more of the 4 broad areas of need,</w:t>
      </w:r>
    </w:p>
    <w:p w14:paraId="78E9D216" w14:textId="77777777" w:rsidR="000853E3" w:rsidRPr="000853E3" w:rsidRDefault="000853E3" w:rsidP="000853E3">
      <w:pPr>
        <w:pStyle w:val="ListParagraph"/>
        <w:numPr>
          <w:ilvl w:val="0"/>
          <w:numId w:val="12"/>
        </w:numPr>
        <w:rPr>
          <w:rFonts w:asciiTheme="minorHAnsi" w:hAnsiTheme="minorHAnsi" w:cstheme="minorHAnsi"/>
          <w:b/>
          <w:color w:val="000000"/>
        </w:rPr>
      </w:pPr>
      <w:r w:rsidRPr="000853E3">
        <w:rPr>
          <w:rFonts w:asciiTheme="minorHAnsi" w:hAnsiTheme="minorHAnsi" w:cstheme="minorHAnsi"/>
          <w:color w:val="000000"/>
        </w:rPr>
        <w:t>Cognition and Learning,</w:t>
      </w:r>
    </w:p>
    <w:p w14:paraId="151C39A0" w14:textId="017802ED" w:rsidR="000853E3" w:rsidRPr="000853E3" w:rsidRDefault="000853E3" w:rsidP="000853E3">
      <w:pPr>
        <w:pStyle w:val="ListParagraph"/>
        <w:numPr>
          <w:ilvl w:val="0"/>
          <w:numId w:val="12"/>
        </w:numPr>
        <w:rPr>
          <w:rFonts w:asciiTheme="minorHAnsi" w:hAnsiTheme="minorHAnsi" w:cstheme="minorHAnsi"/>
          <w:b/>
          <w:color w:val="000000"/>
        </w:rPr>
      </w:pPr>
      <w:r w:rsidRPr="000853E3">
        <w:rPr>
          <w:rFonts w:asciiTheme="minorHAnsi" w:hAnsiTheme="minorHAnsi" w:cstheme="minorHAnsi"/>
          <w:color w:val="000000"/>
        </w:rPr>
        <w:t>Social,</w:t>
      </w:r>
      <w:r w:rsidR="00C625AA" w:rsidRPr="000853E3">
        <w:rPr>
          <w:rFonts w:asciiTheme="minorHAnsi" w:hAnsiTheme="minorHAnsi" w:cstheme="minorHAnsi"/>
          <w:color w:val="000000"/>
        </w:rPr>
        <w:t xml:space="preserve"> </w:t>
      </w:r>
      <w:r>
        <w:rPr>
          <w:rFonts w:asciiTheme="minorHAnsi" w:hAnsiTheme="minorHAnsi" w:cstheme="minorHAnsi"/>
          <w:color w:val="000000"/>
        </w:rPr>
        <w:t>Emotional and Mental Health,</w:t>
      </w:r>
    </w:p>
    <w:p w14:paraId="7414DE77" w14:textId="68C76CAF" w:rsidR="000853E3" w:rsidRPr="00795A95" w:rsidRDefault="000853E3" w:rsidP="000853E3">
      <w:pPr>
        <w:pStyle w:val="ListParagraph"/>
        <w:numPr>
          <w:ilvl w:val="0"/>
          <w:numId w:val="12"/>
        </w:numPr>
        <w:rPr>
          <w:rFonts w:asciiTheme="minorHAnsi" w:hAnsiTheme="minorHAnsi" w:cstheme="minorHAnsi"/>
          <w:b/>
          <w:color w:val="000000"/>
        </w:rPr>
      </w:pPr>
      <w:r>
        <w:rPr>
          <w:rFonts w:asciiTheme="minorHAnsi" w:hAnsiTheme="minorHAnsi" w:cstheme="minorHAnsi"/>
          <w:color w:val="000000"/>
        </w:rPr>
        <w:t xml:space="preserve">Communication and </w:t>
      </w:r>
      <w:r w:rsidR="00795A95">
        <w:rPr>
          <w:rFonts w:asciiTheme="minorHAnsi" w:hAnsiTheme="minorHAnsi" w:cstheme="minorHAnsi"/>
          <w:color w:val="000000"/>
        </w:rPr>
        <w:t>Interaction Needs,</w:t>
      </w:r>
    </w:p>
    <w:p w14:paraId="45A15F5F" w14:textId="6530B584" w:rsidR="00795A95" w:rsidRPr="000853E3" w:rsidRDefault="00795A95" w:rsidP="000853E3">
      <w:pPr>
        <w:pStyle w:val="ListParagraph"/>
        <w:numPr>
          <w:ilvl w:val="0"/>
          <w:numId w:val="12"/>
        </w:numPr>
        <w:rPr>
          <w:rFonts w:asciiTheme="minorHAnsi" w:hAnsiTheme="minorHAnsi" w:cstheme="minorHAnsi"/>
          <w:b/>
          <w:color w:val="000000"/>
        </w:rPr>
      </w:pPr>
      <w:r>
        <w:rPr>
          <w:rFonts w:asciiTheme="minorHAnsi" w:hAnsiTheme="minorHAnsi" w:cstheme="minorHAnsi"/>
          <w:color w:val="000000"/>
        </w:rPr>
        <w:t>Sensory and/or Physical Needs.</w:t>
      </w:r>
    </w:p>
    <w:p w14:paraId="652935CB" w14:textId="69E1B256" w:rsidR="00DE179C" w:rsidRPr="000853E3" w:rsidRDefault="00795A95" w:rsidP="000853E3">
      <w:pPr>
        <w:rPr>
          <w:rFonts w:asciiTheme="minorHAnsi" w:hAnsiTheme="minorHAnsi" w:cstheme="minorHAnsi"/>
          <w:b/>
          <w:color w:val="000000"/>
        </w:rPr>
      </w:pPr>
      <w:r>
        <w:rPr>
          <w:rFonts w:asciiTheme="minorHAnsi" w:hAnsiTheme="minorHAnsi" w:cstheme="minorHAnsi"/>
          <w:color w:val="000000"/>
        </w:rPr>
        <w:t xml:space="preserve">These targets </w:t>
      </w:r>
      <w:r w:rsidR="00C625AA" w:rsidRPr="000853E3">
        <w:rPr>
          <w:rFonts w:asciiTheme="minorHAnsi" w:hAnsiTheme="minorHAnsi" w:cstheme="minorHAnsi"/>
          <w:color w:val="000000"/>
        </w:rPr>
        <w:t>may</w:t>
      </w:r>
      <w:r w:rsidR="00DE179C" w:rsidRPr="000853E3">
        <w:rPr>
          <w:rFonts w:asciiTheme="minorHAnsi" w:hAnsiTheme="minorHAnsi" w:cstheme="minorHAnsi"/>
          <w:color w:val="000000"/>
        </w:rPr>
        <w:t xml:space="preserve"> mean that the child will receive</w:t>
      </w:r>
      <w:r>
        <w:rPr>
          <w:rFonts w:asciiTheme="minorHAnsi" w:hAnsiTheme="minorHAnsi" w:cstheme="minorHAnsi"/>
          <w:color w:val="000000"/>
        </w:rPr>
        <w:t xml:space="preserve"> an allocation of some</w:t>
      </w:r>
      <w:r w:rsidR="00DE179C" w:rsidRPr="000853E3">
        <w:rPr>
          <w:rFonts w:asciiTheme="minorHAnsi" w:hAnsiTheme="minorHAnsi" w:cstheme="minorHAnsi"/>
          <w:color w:val="000000"/>
        </w:rPr>
        <w:t xml:space="preserve"> 1-1 help in school for a period of the scho</w:t>
      </w:r>
      <w:r w:rsidR="00CB7A70" w:rsidRPr="000853E3">
        <w:rPr>
          <w:rFonts w:asciiTheme="minorHAnsi" w:hAnsiTheme="minorHAnsi" w:cstheme="minorHAnsi"/>
          <w:color w:val="000000"/>
        </w:rPr>
        <w:t>ol day from a designated person.</w:t>
      </w:r>
      <w:r>
        <w:rPr>
          <w:rFonts w:asciiTheme="minorHAnsi" w:hAnsiTheme="minorHAnsi" w:cstheme="minorHAnsi"/>
          <w:color w:val="000000"/>
        </w:rPr>
        <w:t xml:space="preserve"> The time and ratio of adult: child support will be noted individually within the plan.</w:t>
      </w:r>
    </w:p>
    <w:p w14:paraId="7901A959" w14:textId="77777777" w:rsidR="00DE179C" w:rsidRPr="007358DE" w:rsidRDefault="00DE179C" w:rsidP="00D34A51">
      <w:pPr>
        <w:rPr>
          <w:rFonts w:asciiTheme="minorHAnsi" w:hAnsiTheme="minorHAnsi" w:cstheme="minorHAnsi"/>
          <w:color w:val="000000"/>
        </w:rPr>
      </w:pPr>
    </w:p>
    <w:p w14:paraId="4FCABE28" w14:textId="1C66BA8D" w:rsidR="002173A1" w:rsidRPr="007358DE" w:rsidRDefault="00DE179C" w:rsidP="00D34A51">
      <w:pPr>
        <w:rPr>
          <w:rFonts w:asciiTheme="minorHAnsi" w:hAnsiTheme="minorHAnsi" w:cstheme="minorHAnsi"/>
          <w:b/>
          <w:color w:val="000000"/>
        </w:rPr>
      </w:pPr>
      <w:r w:rsidRPr="007358DE">
        <w:rPr>
          <w:rFonts w:asciiTheme="minorHAnsi" w:hAnsiTheme="minorHAnsi" w:cstheme="minorHAnsi"/>
          <w:b/>
          <w:color w:val="000000"/>
        </w:rPr>
        <w:t>Reviews</w:t>
      </w:r>
      <w:r w:rsidR="00103ECE" w:rsidRPr="007358DE">
        <w:rPr>
          <w:rFonts w:asciiTheme="minorHAnsi" w:hAnsiTheme="minorHAnsi" w:cstheme="minorHAnsi"/>
          <w:b/>
          <w:color w:val="000000"/>
        </w:rPr>
        <w:t>:</w:t>
      </w:r>
      <w:r w:rsidRPr="007358DE">
        <w:rPr>
          <w:rFonts w:asciiTheme="minorHAnsi" w:hAnsiTheme="minorHAnsi" w:cstheme="minorHAnsi"/>
          <w:b/>
          <w:color w:val="000000"/>
        </w:rPr>
        <w:t xml:space="preserve"> </w:t>
      </w:r>
      <w:r w:rsidR="006E4E9F" w:rsidRPr="007358DE">
        <w:rPr>
          <w:rFonts w:asciiTheme="minorHAnsi" w:hAnsiTheme="minorHAnsi" w:cstheme="minorHAnsi"/>
          <w:color w:val="000000"/>
        </w:rPr>
        <w:t xml:space="preserve">All children with an EHCP </w:t>
      </w:r>
      <w:r w:rsidRPr="007358DE">
        <w:rPr>
          <w:rFonts w:asciiTheme="minorHAnsi" w:hAnsiTheme="minorHAnsi" w:cstheme="minorHAnsi"/>
          <w:color w:val="000000"/>
        </w:rPr>
        <w:t xml:space="preserve">will </w:t>
      </w:r>
      <w:r w:rsidR="00F07096" w:rsidRPr="007358DE">
        <w:rPr>
          <w:rFonts w:asciiTheme="minorHAnsi" w:hAnsiTheme="minorHAnsi" w:cstheme="minorHAnsi"/>
          <w:color w:val="000000"/>
        </w:rPr>
        <w:t>require</w:t>
      </w:r>
      <w:r w:rsidR="002173A1" w:rsidRPr="007358DE">
        <w:rPr>
          <w:rFonts w:asciiTheme="minorHAnsi" w:hAnsiTheme="minorHAnsi" w:cstheme="minorHAnsi"/>
          <w:color w:val="000000"/>
        </w:rPr>
        <w:t xml:space="preserve"> </w:t>
      </w:r>
      <w:r w:rsidR="00F07096" w:rsidRPr="007358DE">
        <w:rPr>
          <w:rFonts w:asciiTheme="minorHAnsi" w:hAnsiTheme="minorHAnsi" w:cstheme="minorHAnsi"/>
          <w:color w:val="000000"/>
        </w:rPr>
        <w:t>a yearly review. These reviews take place in school</w:t>
      </w:r>
      <w:r w:rsidR="002173A1" w:rsidRPr="007358DE">
        <w:rPr>
          <w:rFonts w:asciiTheme="minorHAnsi" w:hAnsiTheme="minorHAnsi" w:cstheme="minorHAnsi"/>
          <w:color w:val="000000"/>
        </w:rPr>
        <w:t>,</w:t>
      </w:r>
      <w:r w:rsidR="00F07096" w:rsidRPr="007358DE">
        <w:rPr>
          <w:rFonts w:asciiTheme="minorHAnsi" w:hAnsiTheme="minorHAnsi" w:cstheme="minorHAnsi"/>
          <w:color w:val="000000"/>
        </w:rPr>
        <w:t xml:space="preserve"> the SEN</w:t>
      </w:r>
      <w:r w:rsidR="00795A95">
        <w:rPr>
          <w:rFonts w:asciiTheme="minorHAnsi" w:hAnsiTheme="minorHAnsi" w:cstheme="minorHAnsi"/>
          <w:color w:val="000000"/>
        </w:rPr>
        <w:t>D</w:t>
      </w:r>
      <w:r w:rsidR="00F07096" w:rsidRPr="007358DE">
        <w:rPr>
          <w:rFonts w:asciiTheme="minorHAnsi" w:hAnsiTheme="minorHAnsi" w:cstheme="minorHAnsi"/>
          <w:color w:val="000000"/>
        </w:rPr>
        <w:t xml:space="preserve">CO invites all </w:t>
      </w:r>
      <w:r w:rsidR="006E4E9F" w:rsidRPr="007358DE">
        <w:rPr>
          <w:rFonts w:asciiTheme="minorHAnsi" w:hAnsiTheme="minorHAnsi" w:cstheme="minorHAnsi"/>
          <w:color w:val="000000"/>
        </w:rPr>
        <w:t>those</w:t>
      </w:r>
      <w:r w:rsidR="00F07096" w:rsidRPr="007358DE">
        <w:rPr>
          <w:rFonts w:asciiTheme="minorHAnsi" w:hAnsiTheme="minorHAnsi" w:cstheme="minorHAnsi"/>
          <w:color w:val="000000"/>
        </w:rPr>
        <w:t xml:space="preserve"> with interest in the child’s education/wellbeing </w:t>
      </w:r>
      <w:r w:rsidR="00795A95" w:rsidRPr="007358DE">
        <w:rPr>
          <w:rFonts w:asciiTheme="minorHAnsi" w:hAnsiTheme="minorHAnsi" w:cstheme="minorHAnsi"/>
          <w:color w:val="000000"/>
        </w:rPr>
        <w:t>e.g.,</w:t>
      </w:r>
      <w:r w:rsidR="00F07096" w:rsidRPr="007358DE">
        <w:rPr>
          <w:rFonts w:asciiTheme="minorHAnsi" w:hAnsiTheme="minorHAnsi" w:cstheme="minorHAnsi"/>
          <w:color w:val="000000"/>
        </w:rPr>
        <w:t xml:space="preserve"> educational psychologist, speech therapist</w:t>
      </w:r>
      <w:r w:rsidR="002173A1" w:rsidRPr="007358DE">
        <w:rPr>
          <w:rFonts w:asciiTheme="minorHAnsi" w:hAnsiTheme="minorHAnsi" w:cstheme="minorHAnsi"/>
          <w:color w:val="000000"/>
        </w:rPr>
        <w:t>,</w:t>
      </w:r>
      <w:r w:rsidR="00F07096" w:rsidRPr="007358DE">
        <w:rPr>
          <w:rFonts w:asciiTheme="minorHAnsi" w:hAnsiTheme="minorHAnsi" w:cstheme="minorHAnsi"/>
          <w:color w:val="000000"/>
        </w:rPr>
        <w:t xml:space="preserve"> </w:t>
      </w:r>
      <w:r w:rsidR="00D91D71" w:rsidRPr="007358DE">
        <w:rPr>
          <w:rFonts w:asciiTheme="minorHAnsi" w:hAnsiTheme="minorHAnsi" w:cstheme="minorHAnsi"/>
          <w:color w:val="000000"/>
        </w:rPr>
        <w:t>etc.</w:t>
      </w:r>
      <w:r w:rsidR="00F07096" w:rsidRPr="007358DE">
        <w:rPr>
          <w:rFonts w:asciiTheme="minorHAnsi" w:hAnsiTheme="minorHAnsi" w:cstheme="minorHAnsi"/>
          <w:color w:val="000000"/>
        </w:rPr>
        <w:t xml:space="preserve">, along with the child’s’ parents. </w:t>
      </w:r>
    </w:p>
    <w:p w14:paraId="54532A5B" w14:textId="3AB4E36E" w:rsidR="00505A85" w:rsidRPr="007358DE" w:rsidRDefault="00924945" w:rsidP="00D34A51">
      <w:pPr>
        <w:rPr>
          <w:rFonts w:asciiTheme="minorHAnsi" w:hAnsiTheme="minorHAnsi" w:cstheme="minorHAnsi"/>
          <w:color w:val="000000"/>
        </w:rPr>
      </w:pPr>
      <w:r>
        <w:rPr>
          <w:rFonts w:asciiTheme="minorHAnsi" w:hAnsiTheme="minorHAnsi" w:cstheme="minorHAnsi"/>
          <w:color w:val="000000"/>
        </w:rPr>
        <w:t>The review paperwork is then</w:t>
      </w:r>
      <w:r w:rsidR="006E4E9F" w:rsidRPr="007358DE">
        <w:rPr>
          <w:rFonts w:asciiTheme="minorHAnsi" w:hAnsiTheme="minorHAnsi" w:cstheme="minorHAnsi"/>
          <w:color w:val="000000"/>
        </w:rPr>
        <w:t xml:space="preserve"> sent to the L</w:t>
      </w:r>
      <w:r w:rsidR="00F07096" w:rsidRPr="007358DE">
        <w:rPr>
          <w:rFonts w:asciiTheme="minorHAnsi" w:hAnsiTheme="minorHAnsi" w:cstheme="minorHAnsi"/>
          <w:color w:val="000000"/>
        </w:rPr>
        <w:t>A for their recommendations</w:t>
      </w:r>
      <w:r>
        <w:rPr>
          <w:rFonts w:asciiTheme="minorHAnsi" w:hAnsiTheme="minorHAnsi" w:cstheme="minorHAnsi"/>
          <w:color w:val="000000"/>
        </w:rPr>
        <w:t xml:space="preserve"> via the online EHC Hub where a member of the SEND team/SEND caseworker will review and make any changed deemed necessary</w:t>
      </w:r>
      <w:r w:rsidR="00F07096" w:rsidRPr="007358DE">
        <w:rPr>
          <w:rFonts w:asciiTheme="minorHAnsi" w:hAnsiTheme="minorHAnsi" w:cstheme="minorHAnsi"/>
          <w:color w:val="000000"/>
        </w:rPr>
        <w:t>. Reviews must take into account the provision for the child.</w:t>
      </w:r>
    </w:p>
    <w:p w14:paraId="158CB828" w14:textId="77777777" w:rsidR="005D081E" w:rsidRPr="007358DE" w:rsidRDefault="005D081E" w:rsidP="007D0622">
      <w:pPr>
        <w:rPr>
          <w:rFonts w:asciiTheme="minorHAnsi" w:hAnsiTheme="minorHAnsi" w:cstheme="minorHAnsi"/>
          <w:b/>
        </w:rPr>
      </w:pPr>
    </w:p>
    <w:p w14:paraId="52819ADD" w14:textId="2C0F85DF" w:rsidR="007D0622" w:rsidRPr="007358DE" w:rsidRDefault="00D04229" w:rsidP="007D0622">
      <w:pPr>
        <w:rPr>
          <w:rFonts w:asciiTheme="minorHAnsi" w:hAnsiTheme="minorHAnsi" w:cstheme="minorHAnsi"/>
          <w:b/>
        </w:rPr>
      </w:pPr>
      <w:r w:rsidRPr="007358DE">
        <w:rPr>
          <w:rFonts w:asciiTheme="minorHAnsi" w:hAnsiTheme="minorHAnsi" w:cstheme="minorHAnsi"/>
          <w:b/>
        </w:rPr>
        <w:t>SEN</w:t>
      </w:r>
      <w:r w:rsidR="00795A95">
        <w:rPr>
          <w:rFonts w:asciiTheme="minorHAnsi" w:hAnsiTheme="minorHAnsi" w:cstheme="minorHAnsi"/>
          <w:b/>
        </w:rPr>
        <w:t>D</w:t>
      </w:r>
      <w:r w:rsidRPr="007358DE">
        <w:rPr>
          <w:rFonts w:asciiTheme="minorHAnsi" w:hAnsiTheme="minorHAnsi" w:cstheme="minorHAnsi"/>
          <w:b/>
        </w:rPr>
        <w:t xml:space="preserve"> List</w:t>
      </w:r>
      <w:r w:rsidR="00516BAC" w:rsidRPr="007358DE">
        <w:rPr>
          <w:rFonts w:asciiTheme="minorHAnsi" w:hAnsiTheme="minorHAnsi" w:cstheme="minorHAnsi"/>
          <w:b/>
        </w:rPr>
        <w:t>:</w:t>
      </w:r>
    </w:p>
    <w:p w14:paraId="511F034D" w14:textId="378100C2" w:rsidR="007D0622" w:rsidRPr="007358DE" w:rsidRDefault="007D0622" w:rsidP="007D0622">
      <w:pPr>
        <w:rPr>
          <w:rFonts w:asciiTheme="minorHAnsi" w:hAnsiTheme="minorHAnsi" w:cstheme="minorHAnsi"/>
        </w:rPr>
      </w:pPr>
      <w:r w:rsidRPr="007358DE">
        <w:rPr>
          <w:rFonts w:asciiTheme="minorHAnsi" w:hAnsiTheme="minorHAnsi" w:cstheme="minorHAnsi"/>
        </w:rPr>
        <w:t>It must be noted that children may at any time move up and down the stages on the</w:t>
      </w:r>
      <w:r w:rsidR="00CB7A70" w:rsidRPr="007358DE">
        <w:rPr>
          <w:rFonts w:asciiTheme="minorHAnsi" w:hAnsiTheme="minorHAnsi" w:cstheme="minorHAnsi"/>
        </w:rPr>
        <w:t xml:space="preserve"> SEN</w:t>
      </w:r>
      <w:r w:rsidR="00795A95">
        <w:rPr>
          <w:rFonts w:asciiTheme="minorHAnsi" w:hAnsiTheme="minorHAnsi" w:cstheme="minorHAnsi"/>
        </w:rPr>
        <w:t>D</w:t>
      </w:r>
      <w:r w:rsidR="00CB7A70" w:rsidRPr="007358DE">
        <w:rPr>
          <w:rFonts w:asciiTheme="minorHAnsi" w:hAnsiTheme="minorHAnsi" w:cstheme="minorHAnsi"/>
        </w:rPr>
        <w:t xml:space="preserve"> </w:t>
      </w:r>
      <w:r w:rsidRPr="007358DE">
        <w:rPr>
          <w:rFonts w:asciiTheme="minorHAnsi" w:hAnsiTheme="minorHAnsi" w:cstheme="minorHAnsi"/>
        </w:rPr>
        <w:t>List or come off the</w:t>
      </w:r>
      <w:r w:rsidR="00CB7A70" w:rsidRPr="007358DE">
        <w:rPr>
          <w:rFonts w:asciiTheme="minorHAnsi" w:hAnsiTheme="minorHAnsi" w:cstheme="minorHAnsi"/>
        </w:rPr>
        <w:t xml:space="preserve"> SEN</w:t>
      </w:r>
      <w:r w:rsidR="00795A95">
        <w:rPr>
          <w:rFonts w:asciiTheme="minorHAnsi" w:hAnsiTheme="minorHAnsi" w:cstheme="minorHAnsi"/>
        </w:rPr>
        <w:t>D</w:t>
      </w:r>
      <w:r w:rsidRPr="007358DE">
        <w:rPr>
          <w:rFonts w:asciiTheme="minorHAnsi" w:hAnsiTheme="minorHAnsi" w:cstheme="minorHAnsi"/>
        </w:rPr>
        <w:t xml:space="preserve"> List if the</w:t>
      </w:r>
      <w:r w:rsidR="00CB7A70" w:rsidRPr="007358DE">
        <w:rPr>
          <w:rFonts w:asciiTheme="minorHAnsi" w:hAnsiTheme="minorHAnsi" w:cstheme="minorHAnsi"/>
        </w:rPr>
        <w:t>y</w:t>
      </w:r>
      <w:r w:rsidRPr="007358DE">
        <w:rPr>
          <w:rFonts w:asciiTheme="minorHAnsi" w:hAnsiTheme="minorHAnsi" w:cstheme="minorHAnsi"/>
        </w:rPr>
        <w:t xml:space="preserve"> achieve the targets on their IEP’s</w:t>
      </w:r>
      <w:r w:rsidR="00CB7A70" w:rsidRPr="007358DE">
        <w:rPr>
          <w:rFonts w:asciiTheme="minorHAnsi" w:hAnsiTheme="minorHAnsi" w:cstheme="minorHAnsi"/>
        </w:rPr>
        <w:t>/Pastoral Plans</w:t>
      </w:r>
      <w:r w:rsidRPr="007358DE">
        <w:rPr>
          <w:rFonts w:asciiTheme="minorHAnsi" w:hAnsiTheme="minorHAnsi" w:cstheme="minorHAnsi"/>
        </w:rPr>
        <w:t>.</w:t>
      </w:r>
      <w:r w:rsidR="00795A95">
        <w:rPr>
          <w:rFonts w:asciiTheme="minorHAnsi" w:hAnsiTheme="minorHAnsi" w:cstheme="minorHAnsi"/>
        </w:rPr>
        <w:t xml:space="preserve"> The SEND List remains a working and flexible document that reflects the needs of children within school at Clifton.</w:t>
      </w:r>
    </w:p>
    <w:p w14:paraId="2DCE73D8" w14:textId="77777777" w:rsidR="007D0622" w:rsidRPr="007358DE" w:rsidRDefault="007D0622" w:rsidP="007D0622">
      <w:pPr>
        <w:rPr>
          <w:rFonts w:asciiTheme="minorHAnsi" w:hAnsiTheme="minorHAnsi" w:cstheme="minorHAnsi"/>
          <w:color w:val="FF0000"/>
        </w:rPr>
      </w:pPr>
    </w:p>
    <w:p w14:paraId="643EFB42" w14:textId="77777777" w:rsidR="00505A85" w:rsidRPr="007358DE" w:rsidRDefault="00505A85" w:rsidP="00D34A51">
      <w:pPr>
        <w:rPr>
          <w:rFonts w:asciiTheme="minorHAnsi" w:hAnsiTheme="minorHAnsi" w:cstheme="minorHAnsi"/>
          <w:color w:val="000000"/>
        </w:rPr>
      </w:pPr>
    </w:p>
    <w:p w14:paraId="5F3A125A" w14:textId="3CE9F1F5" w:rsidR="00505A85" w:rsidRPr="007358DE" w:rsidRDefault="00505A85" w:rsidP="00D34A51">
      <w:pPr>
        <w:rPr>
          <w:rFonts w:asciiTheme="minorHAnsi" w:hAnsiTheme="minorHAnsi" w:cstheme="minorHAnsi"/>
          <w:color w:val="000000"/>
          <w:u w:val="single"/>
        </w:rPr>
      </w:pPr>
      <w:r w:rsidRPr="007358DE">
        <w:rPr>
          <w:rFonts w:asciiTheme="minorHAnsi" w:hAnsiTheme="minorHAnsi" w:cstheme="minorHAnsi"/>
          <w:color w:val="000000"/>
          <w:u w:val="single"/>
        </w:rPr>
        <w:t>Individual Education Plans</w:t>
      </w:r>
      <w:r w:rsidR="00CB7A70" w:rsidRPr="007358DE">
        <w:rPr>
          <w:rFonts w:asciiTheme="minorHAnsi" w:hAnsiTheme="minorHAnsi" w:cstheme="minorHAnsi"/>
          <w:color w:val="000000"/>
          <w:u w:val="single"/>
        </w:rPr>
        <w:t>/Pastoral Plan</w:t>
      </w:r>
    </w:p>
    <w:p w14:paraId="51DEFECE" w14:textId="77777777" w:rsidR="00103ECE" w:rsidRPr="007358DE" w:rsidRDefault="00103ECE" w:rsidP="00D34A51">
      <w:pPr>
        <w:rPr>
          <w:rFonts w:asciiTheme="minorHAnsi" w:hAnsiTheme="minorHAnsi" w:cstheme="minorHAnsi"/>
          <w:color w:val="000000"/>
          <w:u w:val="single"/>
        </w:rPr>
      </w:pPr>
    </w:p>
    <w:p w14:paraId="72E20531" w14:textId="4D25FCFB" w:rsidR="001C0B9B" w:rsidRPr="007358DE" w:rsidRDefault="00505A85" w:rsidP="00D34A51">
      <w:pPr>
        <w:rPr>
          <w:rFonts w:asciiTheme="minorHAnsi" w:hAnsiTheme="minorHAnsi" w:cstheme="minorHAnsi"/>
          <w:color w:val="000000"/>
        </w:rPr>
      </w:pPr>
      <w:r w:rsidRPr="007358DE">
        <w:rPr>
          <w:rFonts w:asciiTheme="minorHAnsi" w:hAnsiTheme="minorHAnsi" w:cstheme="minorHAnsi"/>
          <w:color w:val="000000"/>
        </w:rPr>
        <w:t>All chil</w:t>
      </w:r>
      <w:r w:rsidR="002173A1" w:rsidRPr="007358DE">
        <w:rPr>
          <w:rFonts w:asciiTheme="minorHAnsi" w:hAnsiTheme="minorHAnsi" w:cstheme="minorHAnsi"/>
          <w:color w:val="000000"/>
        </w:rPr>
        <w:t>dren who are on the SEN</w:t>
      </w:r>
      <w:r w:rsidR="00795A95">
        <w:rPr>
          <w:rFonts w:asciiTheme="minorHAnsi" w:hAnsiTheme="minorHAnsi" w:cstheme="minorHAnsi"/>
          <w:color w:val="000000"/>
        </w:rPr>
        <w:t>D</w:t>
      </w:r>
      <w:r w:rsidR="002173A1" w:rsidRPr="007358DE">
        <w:rPr>
          <w:rFonts w:asciiTheme="minorHAnsi" w:hAnsiTheme="minorHAnsi" w:cstheme="minorHAnsi"/>
          <w:color w:val="000000"/>
        </w:rPr>
        <w:t xml:space="preserve"> List</w:t>
      </w:r>
      <w:r w:rsidRPr="007358DE">
        <w:rPr>
          <w:rFonts w:asciiTheme="minorHAnsi" w:hAnsiTheme="minorHAnsi" w:cstheme="minorHAnsi"/>
          <w:color w:val="000000"/>
        </w:rPr>
        <w:t xml:space="preserve"> in school have an IEP </w:t>
      </w:r>
      <w:r w:rsidR="00CB7A70" w:rsidRPr="007358DE">
        <w:rPr>
          <w:rFonts w:asciiTheme="minorHAnsi" w:hAnsiTheme="minorHAnsi" w:cstheme="minorHAnsi"/>
          <w:color w:val="000000"/>
        </w:rPr>
        <w:t>(</w:t>
      </w:r>
      <w:r w:rsidR="004E02AD">
        <w:rPr>
          <w:rFonts w:asciiTheme="minorHAnsi" w:hAnsiTheme="minorHAnsi" w:cstheme="minorHAnsi"/>
          <w:color w:val="000000"/>
        </w:rPr>
        <w:t>Individual E</w:t>
      </w:r>
      <w:r w:rsidR="00CB7A70" w:rsidRPr="007358DE">
        <w:rPr>
          <w:rFonts w:asciiTheme="minorHAnsi" w:hAnsiTheme="minorHAnsi" w:cstheme="minorHAnsi"/>
          <w:color w:val="000000"/>
        </w:rPr>
        <w:t>ducation</w:t>
      </w:r>
      <w:r w:rsidR="004E02AD">
        <w:rPr>
          <w:rFonts w:asciiTheme="minorHAnsi" w:hAnsiTheme="minorHAnsi" w:cstheme="minorHAnsi"/>
          <w:color w:val="000000"/>
        </w:rPr>
        <w:t xml:space="preserve"> Plan</w:t>
      </w:r>
      <w:r w:rsidR="00CB7A70" w:rsidRPr="007358DE">
        <w:rPr>
          <w:rFonts w:asciiTheme="minorHAnsi" w:hAnsiTheme="minorHAnsi" w:cstheme="minorHAnsi"/>
          <w:color w:val="000000"/>
        </w:rPr>
        <w:t>) or Pastoral Plan (</w:t>
      </w:r>
      <w:r w:rsidR="004E02AD">
        <w:rPr>
          <w:rFonts w:asciiTheme="minorHAnsi" w:hAnsiTheme="minorHAnsi" w:cstheme="minorHAnsi"/>
          <w:color w:val="000000"/>
        </w:rPr>
        <w:t xml:space="preserve">relating to </w:t>
      </w:r>
      <w:r w:rsidR="00CB7A70" w:rsidRPr="007358DE">
        <w:rPr>
          <w:rFonts w:asciiTheme="minorHAnsi" w:hAnsiTheme="minorHAnsi" w:cstheme="minorHAnsi"/>
          <w:color w:val="000000"/>
        </w:rPr>
        <w:t>behavio</w:t>
      </w:r>
      <w:r w:rsidR="00795A95">
        <w:rPr>
          <w:rFonts w:asciiTheme="minorHAnsi" w:hAnsiTheme="minorHAnsi" w:cstheme="minorHAnsi"/>
          <w:color w:val="000000"/>
        </w:rPr>
        <w:t>u</w:t>
      </w:r>
      <w:r w:rsidR="00CB7A70" w:rsidRPr="007358DE">
        <w:rPr>
          <w:rFonts w:asciiTheme="minorHAnsi" w:hAnsiTheme="minorHAnsi" w:cstheme="minorHAnsi"/>
          <w:color w:val="000000"/>
        </w:rPr>
        <w:t xml:space="preserve">r) </w:t>
      </w:r>
      <w:r w:rsidRPr="007358DE">
        <w:rPr>
          <w:rFonts w:asciiTheme="minorHAnsi" w:hAnsiTheme="minorHAnsi" w:cstheme="minorHAnsi"/>
          <w:color w:val="000000"/>
        </w:rPr>
        <w:t>written for them. These are reviewed once</w:t>
      </w:r>
      <w:r w:rsidR="00CB7A70" w:rsidRPr="007358DE">
        <w:rPr>
          <w:rFonts w:asciiTheme="minorHAnsi" w:hAnsiTheme="minorHAnsi" w:cstheme="minorHAnsi"/>
          <w:color w:val="000000"/>
        </w:rPr>
        <w:t xml:space="preserve"> a</w:t>
      </w:r>
      <w:r w:rsidRPr="007358DE">
        <w:rPr>
          <w:rFonts w:asciiTheme="minorHAnsi" w:hAnsiTheme="minorHAnsi" w:cstheme="minorHAnsi"/>
          <w:color w:val="000000"/>
        </w:rPr>
        <w:t xml:space="preserve"> term, and new targets are set for the children to achieve. Each child </w:t>
      </w:r>
      <w:r w:rsidR="002173A1" w:rsidRPr="007358DE">
        <w:rPr>
          <w:rFonts w:asciiTheme="minorHAnsi" w:hAnsiTheme="minorHAnsi" w:cstheme="minorHAnsi"/>
          <w:color w:val="000000"/>
        </w:rPr>
        <w:t>is</w:t>
      </w:r>
      <w:r w:rsidRPr="007358DE">
        <w:rPr>
          <w:rFonts w:asciiTheme="minorHAnsi" w:hAnsiTheme="minorHAnsi" w:cstheme="minorHAnsi"/>
          <w:color w:val="000000"/>
        </w:rPr>
        <w:t xml:space="preserve"> aware of their targets</w:t>
      </w:r>
      <w:r w:rsidR="002173A1" w:rsidRPr="007358DE">
        <w:rPr>
          <w:rFonts w:asciiTheme="minorHAnsi" w:hAnsiTheme="minorHAnsi" w:cstheme="minorHAnsi"/>
          <w:color w:val="000000"/>
        </w:rPr>
        <w:t xml:space="preserve"> so they</w:t>
      </w:r>
      <w:r w:rsidRPr="007358DE">
        <w:rPr>
          <w:rFonts w:asciiTheme="minorHAnsi" w:hAnsiTheme="minorHAnsi" w:cstheme="minorHAnsi"/>
          <w:color w:val="000000"/>
        </w:rPr>
        <w:t xml:space="preserve"> can work towards achieving them.</w:t>
      </w:r>
      <w:r w:rsidR="002173A1" w:rsidRPr="007358DE">
        <w:rPr>
          <w:rFonts w:asciiTheme="minorHAnsi" w:hAnsiTheme="minorHAnsi" w:cstheme="minorHAnsi"/>
          <w:color w:val="000000"/>
        </w:rPr>
        <w:t xml:space="preserve"> </w:t>
      </w:r>
      <w:r w:rsidR="00CB7A70" w:rsidRPr="007358DE">
        <w:rPr>
          <w:rFonts w:asciiTheme="minorHAnsi" w:hAnsiTheme="minorHAnsi" w:cstheme="minorHAnsi"/>
          <w:color w:val="000000"/>
        </w:rPr>
        <w:t>Parents and pupils are able to make contributions to the plans through reviews and new target setting.</w:t>
      </w:r>
      <w:r w:rsidR="001C0B9B" w:rsidRPr="007358DE">
        <w:rPr>
          <w:rFonts w:asciiTheme="minorHAnsi" w:hAnsiTheme="minorHAnsi" w:cstheme="minorHAnsi"/>
          <w:color w:val="000000"/>
        </w:rPr>
        <w:t xml:space="preserve"> All IEPs are recorded using </w:t>
      </w:r>
      <w:r w:rsidR="00092058" w:rsidRPr="007358DE">
        <w:rPr>
          <w:rFonts w:asciiTheme="minorHAnsi" w:hAnsiTheme="minorHAnsi" w:cstheme="minorHAnsi"/>
          <w:color w:val="000000"/>
        </w:rPr>
        <w:t>EDUKEY</w:t>
      </w:r>
      <w:r w:rsidR="001C0B9B" w:rsidRPr="007358DE">
        <w:rPr>
          <w:rFonts w:asciiTheme="minorHAnsi" w:hAnsiTheme="minorHAnsi" w:cstheme="minorHAnsi"/>
          <w:color w:val="000000"/>
        </w:rPr>
        <w:t xml:space="preserve"> computer system. IEPs are reviewed on the system and copies are printed out to be discussed with parents.</w:t>
      </w:r>
      <w:r w:rsidR="004E02AD">
        <w:rPr>
          <w:rFonts w:asciiTheme="minorHAnsi" w:hAnsiTheme="minorHAnsi" w:cstheme="minorHAnsi"/>
          <w:color w:val="000000"/>
        </w:rPr>
        <w:t xml:space="preserve"> The SENDCO ensures that</w:t>
      </w:r>
      <w:r w:rsidR="00D37AA1">
        <w:rPr>
          <w:rFonts w:asciiTheme="minorHAnsi" w:hAnsiTheme="minorHAnsi" w:cstheme="minorHAnsi"/>
          <w:color w:val="000000"/>
        </w:rPr>
        <w:t xml:space="preserve"> SEN</w:t>
      </w:r>
      <w:r w:rsidR="00795A95">
        <w:rPr>
          <w:rFonts w:asciiTheme="minorHAnsi" w:hAnsiTheme="minorHAnsi" w:cstheme="minorHAnsi"/>
          <w:color w:val="000000"/>
        </w:rPr>
        <w:t>D</w:t>
      </w:r>
      <w:r w:rsidR="00D37AA1">
        <w:rPr>
          <w:rFonts w:asciiTheme="minorHAnsi" w:hAnsiTheme="minorHAnsi" w:cstheme="minorHAnsi"/>
          <w:color w:val="000000"/>
        </w:rPr>
        <w:t xml:space="preserve"> plans are working documents which include targets that are specific, measurable, achievable, relevant and time-bound. Staff are supported to set and work towards targets by supporting the child using high quality teaching, adaptive teaching strategies and interventions.</w:t>
      </w:r>
    </w:p>
    <w:p w14:paraId="63EE1944" w14:textId="77777777" w:rsidR="008028C7" w:rsidRPr="007358DE" w:rsidRDefault="008028C7" w:rsidP="00D34A51">
      <w:pPr>
        <w:rPr>
          <w:rFonts w:asciiTheme="minorHAnsi" w:hAnsiTheme="minorHAnsi" w:cstheme="minorHAnsi"/>
          <w:color w:val="000000"/>
          <w:u w:val="single"/>
        </w:rPr>
      </w:pPr>
    </w:p>
    <w:p w14:paraId="404C3845" w14:textId="77777777" w:rsidR="008028C7" w:rsidRPr="007358DE" w:rsidRDefault="008028C7" w:rsidP="00D34A51">
      <w:pPr>
        <w:rPr>
          <w:rFonts w:asciiTheme="minorHAnsi" w:hAnsiTheme="minorHAnsi" w:cstheme="minorHAnsi"/>
          <w:u w:val="single"/>
        </w:rPr>
      </w:pPr>
      <w:r w:rsidRPr="007358DE">
        <w:rPr>
          <w:rFonts w:asciiTheme="minorHAnsi" w:hAnsiTheme="minorHAnsi" w:cstheme="minorHAnsi"/>
          <w:u w:val="single"/>
        </w:rPr>
        <w:t>Roles and responsibilities</w:t>
      </w:r>
    </w:p>
    <w:p w14:paraId="47177E7E" w14:textId="77777777" w:rsidR="008028C7" w:rsidRPr="007358DE" w:rsidRDefault="008028C7" w:rsidP="00D34A51">
      <w:pPr>
        <w:rPr>
          <w:rFonts w:asciiTheme="minorHAnsi" w:hAnsiTheme="minorHAnsi" w:cstheme="minorHAnsi"/>
          <w:u w:val="single"/>
        </w:rPr>
      </w:pPr>
    </w:p>
    <w:p w14:paraId="6B5C6FED" w14:textId="77777777" w:rsidR="008028C7" w:rsidRPr="007358DE" w:rsidRDefault="00A92E49" w:rsidP="008028C7">
      <w:pPr>
        <w:rPr>
          <w:rFonts w:asciiTheme="minorHAnsi" w:hAnsiTheme="minorHAnsi" w:cstheme="minorHAnsi"/>
          <w:u w:val="single"/>
        </w:rPr>
      </w:pPr>
      <w:r w:rsidRPr="007358DE">
        <w:rPr>
          <w:rFonts w:asciiTheme="minorHAnsi" w:hAnsiTheme="minorHAnsi" w:cstheme="minorHAnsi"/>
          <w:u w:val="single"/>
        </w:rPr>
        <w:t>The</w:t>
      </w:r>
      <w:r w:rsidR="008028C7" w:rsidRPr="007358DE">
        <w:rPr>
          <w:rFonts w:asciiTheme="minorHAnsi" w:hAnsiTheme="minorHAnsi" w:cstheme="minorHAnsi"/>
          <w:u w:val="single"/>
        </w:rPr>
        <w:t xml:space="preserve"> Governing Body</w:t>
      </w:r>
    </w:p>
    <w:p w14:paraId="543ED43A" w14:textId="77777777" w:rsidR="008028C7" w:rsidRPr="007358DE" w:rsidRDefault="008028C7" w:rsidP="008028C7">
      <w:pPr>
        <w:rPr>
          <w:rFonts w:asciiTheme="minorHAnsi" w:hAnsiTheme="minorHAnsi" w:cstheme="minorHAnsi"/>
          <w:u w:val="single"/>
        </w:rPr>
      </w:pPr>
    </w:p>
    <w:p w14:paraId="09609C1A" w14:textId="2346ACEC" w:rsidR="008028C7" w:rsidRPr="007358DE" w:rsidRDefault="008028C7" w:rsidP="008028C7">
      <w:pPr>
        <w:rPr>
          <w:rFonts w:asciiTheme="minorHAnsi" w:hAnsiTheme="minorHAnsi" w:cstheme="minorHAnsi"/>
        </w:rPr>
      </w:pPr>
      <w:r w:rsidRPr="007358DE">
        <w:rPr>
          <w:rFonts w:asciiTheme="minorHAnsi" w:hAnsiTheme="minorHAnsi" w:cstheme="minorHAnsi"/>
        </w:rPr>
        <w:t>The</w:t>
      </w:r>
      <w:r w:rsidR="004E02AD">
        <w:rPr>
          <w:rFonts w:asciiTheme="minorHAnsi" w:hAnsiTheme="minorHAnsi" w:cstheme="minorHAnsi"/>
        </w:rPr>
        <w:t xml:space="preserve"> aim of the</w:t>
      </w:r>
      <w:r w:rsidRPr="007358DE">
        <w:rPr>
          <w:rFonts w:asciiTheme="minorHAnsi" w:hAnsiTheme="minorHAnsi" w:cstheme="minorHAnsi"/>
        </w:rPr>
        <w:t xml:space="preserve"> Governing body</w:t>
      </w:r>
      <w:r w:rsidR="004E02AD">
        <w:rPr>
          <w:rFonts w:asciiTheme="minorHAnsi" w:hAnsiTheme="minorHAnsi" w:cstheme="minorHAnsi"/>
        </w:rPr>
        <w:t xml:space="preserve"> is to support the school in its </w:t>
      </w:r>
      <w:r w:rsidR="004E02AD" w:rsidRPr="004E02AD">
        <w:rPr>
          <w:rFonts w:asciiTheme="minorHAnsi" w:hAnsiTheme="minorHAnsi" w:cstheme="minorHAnsi"/>
        </w:rPr>
        <w:t>endeavours</w:t>
      </w:r>
      <w:r w:rsidR="004E02AD">
        <w:rPr>
          <w:rFonts w:asciiTheme="minorHAnsi" w:hAnsiTheme="minorHAnsi" w:cstheme="minorHAnsi"/>
        </w:rPr>
        <w:t xml:space="preserve"> to provide each and every child access to a broad and balanced curriculum</w:t>
      </w:r>
      <w:r w:rsidRPr="007358DE">
        <w:rPr>
          <w:rFonts w:asciiTheme="minorHAnsi" w:hAnsiTheme="minorHAnsi" w:cstheme="minorHAnsi"/>
        </w:rPr>
        <w:t>.</w:t>
      </w:r>
      <w:r w:rsidR="00A92E49" w:rsidRPr="007358DE">
        <w:rPr>
          <w:rFonts w:asciiTheme="minorHAnsi" w:hAnsiTheme="minorHAnsi" w:cstheme="minorHAnsi"/>
        </w:rPr>
        <w:t xml:space="preserve"> </w:t>
      </w:r>
      <w:r w:rsidRPr="007358DE">
        <w:rPr>
          <w:rFonts w:asciiTheme="minorHAnsi" w:hAnsiTheme="minorHAnsi" w:cstheme="minorHAnsi"/>
        </w:rPr>
        <w:t xml:space="preserve">The governing body is required to report annually to parents on the success of the school’s policy for the </w:t>
      </w:r>
      <w:r w:rsidRPr="007358DE">
        <w:rPr>
          <w:rFonts w:asciiTheme="minorHAnsi" w:hAnsiTheme="minorHAnsi" w:cstheme="minorHAnsi"/>
        </w:rPr>
        <w:lastRenderedPageBreak/>
        <w:t>provision for children with special educational needs.</w:t>
      </w:r>
      <w:r w:rsidR="004E02AD">
        <w:rPr>
          <w:rFonts w:asciiTheme="minorHAnsi" w:hAnsiTheme="minorHAnsi" w:cstheme="minorHAnsi"/>
        </w:rPr>
        <w:t xml:space="preserve"> The SEND Governor has access to the school and will liaise regularly with the SENDCO to ensure that the school follows the SEN Code of Practice when carrying out duties towards all pupils with special educational needs.</w:t>
      </w:r>
    </w:p>
    <w:p w14:paraId="5A513B8E" w14:textId="77777777" w:rsidR="008028C7" w:rsidRPr="007358DE" w:rsidRDefault="008028C7" w:rsidP="008028C7">
      <w:pPr>
        <w:rPr>
          <w:rFonts w:asciiTheme="minorHAnsi" w:hAnsiTheme="minorHAnsi" w:cstheme="minorHAnsi"/>
        </w:rPr>
      </w:pPr>
    </w:p>
    <w:p w14:paraId="79669392" w14:textId="77777777" w:rsidR="00A92E49" w:rsidRPr="007358DE" w:rsidRDefault="00941BF1" w:rsidP="008028C7">
      <w:pPr>
        <w:rPr>
          <w:rFonts w:asciiTheme="minorHAnsi" w:hAnsiTheme="minorHAnsi" w:cstheme="minorHAnsi"/>
          <w:u w:val="single"/>
        </w:rPr>
      </w:pPr>
      <w:r w:rsidRPr="007358DE">
        <w:rPr>
          <w:rFonts w:asciiTheme="minorHAnsi" w:hAnsiTheme="minorHAnsi" w:cstheme="minorHAnsi"/>
          <w:u w:val="single"/>
        </w:rPr>
        <w:t xml:space="preserve">The </w:t>
      </w:r>
      <w:r w:rsidR="00A92E49" w:rsidRPr="007358DE">
        <w:rPr>
          <w:rFonts w:asciiTheme="minorHAnsi" w:hAnsiTheme="minorHAnsi" w:cstheme="minorHAnsi"/>
          <w:u w:val="single"/>
        </w:rPr>
        <w:t>Head teacher</w:t>
      </w:r>
    </w:p>
    <w:p w14:paraId="6F3831D6" w14:textId="1BE69F33" w:rsidR="00A92E49" w:rsidRPr="007358DE" w:rsidRDefault="00A92E49" w:rsidP="00A92E49">
      <w:pPr>
        <w:rPr>
          <w:rFonts w:asciiTheme="minorHAnsi" w:hAnsiTheme="minorHAnsi" w:cstheme="minorHAnsi"/>
        </w:rPr>
      </w:pPr>
      <w:r w:rsidRPr="007358DE">
        <w:rPr>
          <w:rFonts w:asciiTheme="minorHAnsi" w:hAnsiTheme="minorHAnsi" w:cstheme="minorHAnsi"/>
        </w:rPr>
        <w:t xml:space="preserve">The Head teacher has overall responsibility for the provision of children with Special </w:t>
      </w:r>
      <w:r w:rsidR="00D659D5" w:rsidRPr="007358DE">
        <w:rPr>
          <w:rFonts w:asciiTheme="minorHAnsi" w:hAnsiTheme="minorHAnsi" w:cstheme="minorHAnsi"/>
        </w:rPr>
        <w:t xml:space="preserve">Educational </w:t>
      </w:r>
      <w:r w:rsidRPr="007358DE">
        <w:rPr>
          <w:rFonts w:asciiTheme="minorHAnsi" w:hAnsiTheme="minorHAnsi" w:cstheme="minorHAnsi"/>
        </w:rPr>
        <w:t>Needs</w:t>
      </w:r>
      <w:r w:rsidR="00795A95">
        <w:rPr>
          <w:rFonts w:asciiTheme="minorHAnsi" w:hAnsiTheme="minorHAnsi" w:cstheme="minorHAnsi"/>
        </w:rPr>
        <w:t xml:space="preserve"> and Disabilities</w:t>
      </w:r>
      <w:r w:rsidRPr="007358DE">
        <w:rPr>
          <w:rFonts w:asciiTheme="minorHAnsi" w:hAnsiTheme="minorHAnsi" w:cstheme="minorHAnsi"/>
        </w:rPr>
        <w:t xml:space="preserve">. The Head teacher will work in conjunction with the SENDCO and the </w:t>
      </w:r>
      <w:r w:rsidR="00795A95">
        <w:rPr>
          <w:rFonts w:asciiTheme="minorHAnsi" w:hAnsiTheme="minorHAnsi" w:cstheme="minorHAnsi"/>
        </w:rPr>
        <w:t>G</w:t>
      </w:r>
      <w:r w:rsidRPr="007358DE">
        <w:rPr>
          <w:rFonts w:asciiTheme="minorHAnsi" w:hAnsiTheme="minorHAnsi" w:cstheme="minorHAnsi"/>
        </w:rPr>
        <w:t xml:space="preserve">overning body. </w:t>
      </w:r>
    </w:p>
    <w:p w14:paraId="59DCCADD" w14:textId="77777777" w:rsidR="008028C7" w:rsidRPr="007358DE" w:rsidRDefault="008028C7" w:rsidP="00D34A51">
      <w:pPr>
        <w:rPr>
          <w:rFonts w:asciiTheme="minorHAnsi" w:hAnsiTheme="minorHAnsi" w:cstheme="minorHAnsi"/>
          <w:u w:val="single"/>
        </w:rPr>
      </w:pPr>
    </w:p>
    <w:p w14:paraId="065F5E53" w14:textId="77777777" w:rsidR="00D34A51" w:rsidRPr="007358DE" w:rsidRDefault="00D34A51" w:rsidP="00D34A51">
      <w:pPr>
        <w:rPr>
          <w:rFonts w:asciiTheme="minorHAnsi" w:hAnsiTheme="minorHAnsi" w:cstheme="minorHAnsi"/>
          <w:u w:val="single"/>
        </w:rPr>
      </w:pPr>
      <w:r w:rsidRPr="007358DE">
        <w:rPr>
          <w:rFonts w:asciiTheme="minorHAnsi" w:hAnsiTheme="minorHAnsi" w:cstheme="minorHAnsi"/>
          <w:u w:val="single"/>
        </w:rPr>
        <w:t>The Role of the SEN</w:t>
      </w:r>
      <w:r w:rsidR="00941BF1" w:rsidRPr="007358DE">
        <w:rPr>
          <w:rFonts w:asciiTheme="minorHAnsi" w:hAnsiTheme="minorHAnsi" w:cstheme="minorHAnsi"/>
          <w:u w:val="single"/>
        </w:rPr>
        <w:t>D</w:t>
      </w:r>
      <w:r w:rsidRPr="007358DE">
        <w:rPr>
          <w:rFonts w:asciiTheme="minorHAnsi" w:hAnsiTheme="minorHAnsi" w:cstheme="minorHAnsi"/>
          <w:u w:val="single"/>
        </w:rPr>
        <w:t xml:space="preserve">CO </w:t>
      </w:r>
    </w:p>
    <w:p w14:paraId="13B2480F" w14:textId="77777777" w:rsidR="00D34A51" w:rsidRPr="007358DE" w:rsidRDefault="00D34A51" w:rsidP="00D34A51">
      <w:pPr>
        <w:rPr>
          <w:rFonts w:asciiTheme="minorHAnsi" w:hAnsiTheme="minorHAnsi" w:cstheme="minorHAnsi"/>
          <w:u w:val="single"/>
        </w:rPr>
      </w:pPr>
    </w:p>
    <w:p w14:paraId="398319E0" w14:textId="4D92E8B4" w:rsidR="00A92E49" w:rsidRPr="007358DE" w:rsidRDefault="00013E07" w:rsidP="00D34A51">
      <w:pPr>
        <w:rPr>
          <w:rFonts w:asciiTheme="minorHAnsi" w:hAnsiTheme="minorHAnsi" w:cstheme="minorHAnsi"/>
        </w:rPr>
      </w:pPr>
      <w:r>
        <w:rPr>
          <w:rFonts w:asciiTheme="minorHAnsi" w:hAnsiTheme="minorHAnsi" w:cstheme="minorHAnsi"/>
        </w:rPr>
        <w:t>Mrs McIlveen</w:t>
      </w:r>
      <w:r w:rsidR="00C94594">
        <w:rPr>
          <w:rFonts w:asciiTheme="minorHAnsi" w:hAnsiTheme="minorHAnsi" w:cstheme="minorHAnsi"/>
        </w:rPr>
        <w:t>, as the SENDCO, is responsible for the co-ordination of the day-to-day provision of education for pupils with SEND. T</w:t>
      </w:r>
      <w:r w:rsidR="00D34A51" w:rsidRPr="007358DE">
        <w:rPr>
          <w:rFonts w:asciiTheme="minorHAnsi" w:hAnsiTheme="minorHAnsi" w:cstheme="minorHAnsi"/>
        </w:rPr>
        <w:t>he SEN</w:t>
      </w:r>
      <w:r w:rsidR="00A92E49" w:rsidRPr="007358DE">
        <w:rPr>
          <w:rFonts w:asciiTheme="minorHAnsi" w:hAnsiTheme="minorHAnsi" w:cstheme="minorHAnsi"/>
        </w:rPr>
        <w:t>D</w:t>
      </w:r>
      <w:r w:rsidR="00D34A51" w:rsidRPr="007358DE">
        <w:rPr>
          <w:rFonts w:asciiTheme="minorHAnsi" w:hAnsiTheme="minorHAnsi" w:cstheme="minorHAnsi"/>
        </w:rPr>
        <w:t>CO</w:t>
      </w:r>
      <w:r w:rsidR="00A92E49" w:rsidRPr="007358DE">
        <w:rPr>
          <w:rFonts w:asciiTheme="minorHAnsi" w:hAnsiTheme="minorHAnsi" w:cstheme="minorHAnsi"/>
        </w:rPr>
        <w:t xml:space="preserve"> </w:t>
      </w:r>
      <w:r w:rsidR="00D34A51" w:rsidRPr="007358DE">
        <w:rPr>
          <w:rFonts w:asciiTheme="minorHAnsi" w:hAnsiTheme="minorHAnsi" w:cstheme="minorHAnsi"/>
        </w:rPr>
        <w:t xml:space="preserve">is </w:t>
      </w:r>
      <w:r w:rsidR="00C94594">
        <w:rPr>
          <w:rFonts w:asciiTheme="minorHAnsi" w:hAnsiTheme="minorHAnsi" w:cstheme="minorHAnsi"/>
        </w:rPr>
        <w:t xml:space="preserve">also </w:t>
      </w:r>
      <w:r w:rsidR="00D34A51" w:rsidRPr="007358DE">
        <w:rPr>
          <w:rFonts w:asciiTheme="minorHAnsi" w:hAnsiTheme="minorHAnsi" w:cstheme="minorHAnsi"/>
        </w:rPr>
        <w:t>responsible for the management of the SEN</w:t>
      </w:r>
      <w:r w:rsidR="005D081E" w:rsidRPr="007358DE">
        <w:rPr>
          <w:rFonts w:asciiTheme="minorHAnsi" w:hAnsiTheme="minorHAnsi" w:cstheme="minorHAnsi"/>
        </w:rPr>
        <w:t>D policy</w:t>
      </w:r>
      <w:r w:rsidR="00A92E49" w:rsidRPr="007358DE">
        <w:rPr>
          <w:rFonts w:asciiTheme="minorHAnsi" w:hAnsiTheme="minorHAnsi" w:cstheme="minorHAnsi"/>
        </w:rPr>
        <w:t xml:space="preserve"> and ensuring that</w:t>
      </w:r>
      <w:r w:rsidR="00D91D71" w:rsidRPr="007358DE">
        <w:rPr>
          <w:rFonts w:asciiTheme="minorHAnsi" w:hAnsiTheme="minorHAnsi" w:cstheme="minorHAnsi"/>
        </w:rPr>
        <w:t xml:space="preserve"> staff have access to relevant </w:t>
      </w:r>
      <w:r w:rsidR="00A92E49" w:rsidRPr="007358DE">
        <w:rPr>
          <w:rFonts w:asciiTheme="minorHAnsi" w:hAnsiTheme="minorHAnsi" w:cstheme="minorHAnsi"/>
        </w:rPr>
        <w:t>training.</w:t>
      </w:r>
    </w:p>
    <w:p w14:paraId="75848994" w14:textId="77777777" w:rsidR="00D34A51" w:rsidRPr="007358DE" w:rsidRDefault="00D34A51" w:rsidP="00D34A51">
      <w:pPr>
        <w:rPr>
          <w:rFonts w:asciiTheme="minorHAnsi" w:hAnsiTheme="minorHAnsi" w:cstheme="minorHAnsi"/>
        </w:rPr>
      </w:pPr>
    </w:p>
    <w:p w14:paraId="789EDF7C" w14:textId="77777777" w:rsidR="00A92E49"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Overseeing the use of the school's SEND policy</w:t>
      </w:r>
    </w:p>
    <w:p w14:paraId="01F08778" w14:textId="77777777" w:rsidR="00A92E49"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 xml:space="preserve">Coordinating </w:t>
      </w:r>
      <w:r w:rsidR="00941BF1" w:rsidRPr="007358DE">
        <w:rPr>
          <w:rFonts w:asciiTheme="minorHAnsi" w:hAnsiTheme="minorHAnsi" w:cstheme="minorHAnsi"/>
        </w:rPr>
        <w:t>provision for children with SEND</w:t>
      </w:r>
    </w:p>
    <w:p w14:paraId="0389BDF8" w14:textId="77777777" w:rsidR="00941BF1" w:rsidRPr="007358DE" w:rsidRDefault="005A351D" w:rsidP="00941BF1">
      <w:pPr>
        <w:pStyle w:val="ListParagraph"/>
        <w:numPr>
          <w:ilvl w:val="0"/>
          <w:numId w:val="9"/>
        </w:numPr>
        <w:rPr>
          <w:rFonts w:asciiTheme="minorHAnsi" w:hAnsiTheme="minorHAnsi" w:cstheme="minorHAnsi"/>
        </w:rPr>
      </w:pPr>
      <w:r w:rsidRPr="007358DE">
        <w:rPr>
          <w:rFonts w:asciiTheme="minorHAnsi" w:hAnsiTheme="minorHAnsi" w:cstheme="minorHAnsi"/>
        </w:rPr>
        <w:t>Up to date records of the Costed P</w:t>
      </w:r>
      <w:r w:rsidR="00941BF1" w:rsidRPr="007358DE">
        <w:rPr>
          <w:rFonts w:asciiTheme="minorHAnsi" w:hAnsiTheme="minorHAnsi" w:cstheme="minorHAnsi"/>
        </w:rPr>
        <w:t>rovision map</w:t>
      </w:r>
    </w:p>
    <w:p w14:paraId="56498F7D" w14:textId="77777777" w:rsidR="00A92E49"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 xml:space="preserve">Liaising with and advising colleagues </w:t>
      </w:r>
    </w:p>
    <w:p w14:paraId="5F128850" w14:textId="5B480B5A" w:rsidR="00A92E49" w:rsidRPr="007358DE" w:rsidRDefault="005D081E" w:rsidP="00941BF1">
      <w:pPr>
        <w:pStyle w:val="ListParagraph"/>
        <w:numPr>
          <w:ilvl w:val="0"/>
          <w:numId w:val="9"/>
        </w:numPr>
        <w:rPr>
          <w:rFonts w:asciiTheme="minorHAnsi" w:hAnsiTheme="minorHAnsi" w:cstheme="minorHAnsi"/>
        </w:rPr>
      </w:pPr>
      <w:r w:rsidRPr="007358DE">
        <w:rPr>
          <w:rFonts w:asciiTheme="minorHAnsi" w:hAnsiTheme="minorHAnsi" w:cstheme="minorHAnsi"/>
        </w:rPr>
        <w:t>Maintaining</w:t>
      </w:r>
      <w:r w:rsidR="00941BF1" w:rsidRPr="007358DE">
        <w:rPr>
          <w:rFonts w:asciiTheme="minorHAnsi" w:hAnsiTheme="minorHAnsi" w:cstheme="minorHAnsi"/>
        </w:rPr>
        <w:t xml:space="preserve"> and managing</w:t>
      </w:r>
      <w:r w:rsidR="00A92E49" w:rsidRPr="007358DE">
        <w:rPr>
          <w:rFonts w:asciiTheme="minorHAnsi" w:hAnsiTheme="minorHAnsi" w:cstheme="minorHAnsi"/>
        </w:rPr>
        <w:t xml:space="preserve"> the records on all children with SEN</w:t>
      </w:r>
      <w:r w:rsidR="006C5FD7">
        <w:rPr>
          <w:rFonts w:asciiTheme="minorHAnsi" w:hAnsiTheme="minorHAnsi" w:cstheme="minorHAnsi"/>
        </w:rPr>
        <w:t>D</w:t>
      </w:r>
      <w:r w:rsidR="00A92E49" w:rsidRPr="007358DE">
        <w:rPr>
          <w:rFonts w:asciiTheme="minorHAnsi" w:hAnsiTheme="minorHAnsi" w:cstheme="minorHAnsi"/>
        </w:rPr>
        <w:t>, including relevant IEPs</w:t>
      </w:r>
      <w:r w:rsidR="005A351D" w:rsidRPr="007358DE">
        <w:rPr>
          <w:rFonts w:asciiTheme="minorHAnsi" w:hAnsiTheme="minorHAnsi" w:cstheme="minorHAnsi"/>
        </w:rPr>
        <w:t>,</w:t>
      </w:r>
      <w:r w:rsidR="00C94594">
        <w:rPr>
          <w:rFonts w:asciiTheme="minorHAnsi" w:hAnsiTheme="minorHAnsi" w:cstheme="minorHAnsi"/>
        </w:rPr>
        <w:t xml:space="preserve"> provision maps,</w:t>
      </w:r>
      <w:r w:rsidR="005A351D" w:rsidRPr="007358DE">
        <w:rPr>
          <w:rFonts w:asciiTheme="minorHAnsi" w:hAnsiTheme="minorHAnsi" w:cstheme="minorHAnsi"/>
        </w:rPr>
        <w:t xml:space="preserve"> individual Costed P</w:t>
      </w:r>
      <w:r w:rsidR="00D91D71" w:rsidRPr="007358DE">
        <w:rPr>
          <w:rFonts w:asciiTheme="minorHAnsi" w:hAnsiTheme="minorHAnsi" w:cstheme="minorHAnsi"/>
        </w:rPr>
        <w:t>rovision maps and professional’s</w:t>
      </w:r>
      <w:r w:rsidR="00941BF1" w:rsidRPr="007358DE">
        <w:rPr>
          <w:rFonts w:asciiTheme="minorHAnsi" w:hAnsiTheme="minorHAnsi" w:cstheme="minorHAnsi"/>
        </w:rPr>
        <w:t xml:space="preserve"> reports</w:t>
      </w:r>
    </w:p>
    <w:p w14:paraId="650454C7" w14:textId="1401C3C2" w:rsidR="00941BF1" w:rsidRPr="007358DE" w:rsidRDefault="00777018" w:rsidP="00941BF1">
      <w:pPr>
        <w:pStyle w:val="ListParagraph"/>
        <w:numPr>
          <w:ilvl w:val="0"/>
          <w:numId w:val="9"/>
        </w:numPr>
        <w:rPr>
          <w:rFonts w:asciiTheme="minorHAnsi" w:hAnsiTheme="minorHAnsi" w:cstheme="minorHAnsi"/>
        </w:rPr>
      </w:pPr>
      <w:r>
        <w:rPr>
          <w:rFonts w:asciiTheme="minorHAnsi" w:hAnsiTheme="minorHAnsi" w:cstheme="minorHAnsi"/>
        </w:rPr>
        <w:t>M</w:t>
      </w:r>
      <w:r w:rsidR="00941BF1" w:rsidRPr="007358DE">
        <w:rPr>
          <w:rFonts w:asciiTheme="minorHAnsi" w:hAnsiTheme="minorHAnsi" w:cstheme="minorHAnsi"/>
        </w:rPr>
        <w:t>anag</w:t>
      </w:r>
      <w:r>
        <w:rPr>
          <w:rFonts w:asciiTheme="minorHAnsi" w:hAnsiTheme="minorHAnsi" w:cstheme="minorHAnsi"/>
        </w:rPr>
        <w:t>ing</w:t>
      </w:r>
      <w:r w:rsidR="00941BF1" w:rsidRPr="007358DE">
        <w:rPr>
          <w:rFonts w:asciiTheme="minorHAnsi" w:hAnsiTheme="minorHAnsi" w:cstheme="minorHAnsi"/>
        </w:rPr>
        <w:t xml:space="preserve"> SEND resources</w:t>
      </w:r>
    </w:p>
    <w:p w14:paraId="72354FD3" w14:textId="75E85B87" w:rsidR="00A92E49"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Liaising with parents of children with Special Educational Needs</w:t>
      </w:r>
    </w:p>
    <w:p w14:paraId="02444353" w14:textId="77777777" w:rsidR="00941BF1" w:rsidRPr="007358DE" w:rsidRDefault="00941BF1" w:rsidP="00941BF1">
      <w:pPr>
        <w:pStyle w:val="ListParagraph"/>
        <w:numPr>
          <w:ilvl w:val="0"/>
          <w:numId w:val="9"/>
        </w:numPr>
        <w:rPr>
          <w:rFonts w:asciiTheme="minorHAnsi" w:hAnsiTheme="minorHAnsi" w:cstheme="minorHAnsi"/>
        </w:rPr>
      </w:pPr>
      <w:r w:rsidRPr="007358DE">
        <w:rPr>
          <w:rFonts w:asciiTheme="minorHAnsi" w:hAnsiTheme="minorHAnsi" w:cstheme="minorHAnsi"/>
        </w:rPr>
        <w:t>To hold annual reviews for children with an EHC Plan</w:t>
      </w:r>
    </w:p>
    <w:p w14:paraId="0FD76966" w14:textId="6E0C3018" w:rsidR="00941BF1"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Advising and supporting other members of staff in the school</w:t>
      </w:r>
    </w:p>
    <w:p w14:paraId="55F321E8" w14:textId="124D853A" w:rsidR="00A92E49"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 xml:space="preserve">Liaising with external agencies, including the </w:t>
      </w:r>
      <w:r w:rsidR="00D659D5" w:rsidRPr="007358DE">
        <w:rPr>
          <w:rFonts w:asciiTheme="minorHAnsi" w:hAnsiTheme="minorHAnsi" w:cstheme="minorHAnsi"/>
        </w:rPr>
        <w:t>L</w:t>
      </w:r>
      <w:r w:rsidR="00941BF1" w:rsidRPr="007358DE">
        <w:rPr>
          <w:rFonts w:asciiTheme="minorHAnsi" w:hAnsiTheme="minorHAnsi" w:cstheme="minorHAnsi"/>
        </w:rPr>
        <w:t xml:space="preserve">A's </w:t>
      </w:r>
      <w:r w:rsidR="00777018">
        <w:rPr>
          <w:rFonts w:asciiTheme="minorHAnsi" w:hAnsiTheme="minorHAnsi" w:cstheme="minorHAnsi"/>
        </w:rPr>
        <w:t>SEND Leaders</w:t>
      </w:r>
      <w:r w:rsidR="00941BF1" w:rsidRPr="007358DE">
        <w:rPr>
          <w:rFonts w:asciiTheme="minorHAnsi" w:hAnsiTheme="minorHAnsi" w:cstheme="minorHAnsi"/>
        </w:rPr>
        <w:t>, e</w:t>
      </w:r>
      <w:r w:rsidRPr="007358DE">
        <w:rPr>
          <w:rFonts w:asciiTheme="minorHAnsi" w:hAnsiTheme="minorHAnsi" w:cstheme="minorHAnsi"/>
        </w:rPr>
        <w:t xml:space="preserve">ducational psychology services, health and social services and voluntary bodies </w:t>
      </w:r>
    </w:p>
    <w:p w14:paraId="6B68A66F" w14:textId="2535B3A6" w:rsidR="00A92E49"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 xml:space="preserve">To work in conjunction with the </w:t>
      </w:r>
      <w:r w:rsidR="006C5FD7">
        <w:rPr>
          <w:rFonts w:asciiTheme="minorHAnsi" w:hAnsiTheme="minorHAnsi" w:cstheme="minorHAnsi"/>
        </w:rPr>
        <w:t>H</w:t>
      </w:r>
      <w:r w:rsidRPr="007358DE">
        <w:rPr>
          <w:rFonts w:asciiTheme="minorHAnsi" w:hAnsiTheme="minorHAnsi" w:cstheme="minorHAnsi"/>
        </w:rPr>
        <w:t xml:space="preserve">ead </w:t>
      </w:r>
      <w:r w:rsidR="006C5FD7">
        <w:rPr>
          <w:rFonts w:asciiTheme="minorHAnsi" w:hAnsiTheme="minorHAnsi" w:cstheme="minorHAnsi"/>
        </w:rPr>
        <w:t>T</w:t>
      </w:r>
      <w:r w:rsidRPr="007358DE">
        <w:rPr>
          <w:rFonts w:asciiTheme="minorHAnsi" w:hAnsiTheme="minorHAnsi" w:cstheme="minorHAnsi"/>
        </w:rPr>
        <w:t>eacher</w:t>
      </w:r>
      <w:r w:rsidR="00941BF1" w:rsidRPr="007358DE">
        <w:rPr>
          <w:rFonts w:asciiTheme="minorHAnsi" w:hAnsiTheme="minorHAnsi" w:cstheme="minorHAnsi"/>
        </w:rPr>
        <w:t xml:space="preserve"> and SLT</w:t>
      </w:r>
      <w:r w:rsidRPr="007358DE">
        <w:rPr>
          <w:rFonts w:asciiTheme="minorHAnsi" w:hAnsiTheme="minorHAnsi" w:cstheme="minorHAnsi"/>
        </w:rPr>
        <w:t>, setting and monitoring the budget</w:t>
      </w:r>
    </w:p>
    <w:p w14:paraId="53F310B3" w14:textId="1DC178D0" w:rsidR="00777018" w:rsidRPr="007358DE" w:rsidRDefault="00777018" w:rsidP="00941BF1">
      <w:pPr>
        <w:pStyle w:val="ListParagraph"/>
        <w:numPr>
          <w:ilvl w:val="0"/>
          <w:numId w:val="9"/>
        </w:numPr>
        <w:rPr>
          <w:rFonts w:asciiTheme="minorHAnsi" w:hAnsiTheme="minorHAnsi" w:cstheme="minorHAnsi"/>
        </w:rPr>
      </w:pPr>
      <w:r>
        <w:rPr>
          <w:rFonts w:asciiTheme="minorHAnsi" w:hAnsiTheme="minorHAnsi" w:cstheme="minorHAnsi"/>
        </w:rPr>
        <w:t>Ensure staff are supported to follow the SEN Code of Practice</w:t>
      </w:r>
    </w:p>
    <w:p w14:paraId="28C5D268" w14:textId="355B1297" w:rsidR="00A92E49" w:rsidRPr="007358DE" w:rsidRDefault="00A92E49" w:rsidP="00941BF1">
      <w:pPr>
        <w:pStyle w:val="ListParagraph"/>
        <w:numPr>
          <w:ilvl w:val="0"/>
          <w:numId w:val="9"/>
        </w:numPr>
        <w:rPr>
          <w:rFonts w:asciiTheme="minorHAnsi" w:hAnsiTheme="minorHAnsi" w:cstheme="minorHAnsi"/>
        </w:rPr>
      </w:pPr>
      <w:r w:rsidRPr="007358DE">
        <w:rPr>
          <w:rFonts w:asciiTheme="minorHAnsi" w:hAnsiTheme="minorHAnsi" w:cstheme="minorHAnsi"/>
        </w:rPr>
        <w:t>Update staff on new initiatives</w:t>
      </w:r>
      <w:r w:rsidR="00777018">
        <w:rPr>
          <w:rFonts w:asciiTheme="minorHAnsi" w:hAnsiTheme="minorHAnsi" w:cstheme="minorHAnsi"/>
        </w:rPr>
        <w:t xml:space="preserve"> and any changes to legislation such as the</w:t>
      </w:r>
      <w:r w:rsidRPr="007358DE">
        <w:rPr>
          <w:rFonts w:asciiTheme="minorHAnsi" w:hAnsiTheme="minorHAnsi" w:cstheme="minorHAnsi"/>
        </w:rPr>
        <w:t xml:space="preserve"> SEN Code of Practice</w:t>
      </w:r>
    </w:p>
    <w:p w14:paraId="24CE1BC8" w14:textId="14308711" w:rsidR="00D659D5" w:rsidRPr="006C5FD7" w:rsidRDefault="00D659D5" w:rsidP="00D34A51">
      <w:pPr>
        <w:pStyle w:val="ListParagraph"/>
        <w:numPr>
          <w:ilvl w:val="0"/>
          <w:numId w:val="9"/>
        </w:numPr>
        <w:rPr>
          <w:rFonts w:asciiTheme="minorHAnsi" w:hAnsiTheme="minorHAnsi" w:cstheme="minorHAnsi"/>
        </w:rPr>
      </w:pPr>
      <w:r w:rsidRPr="007358DE">
        <w:rPr>
          <w:rFonts w:asciiTheme="minorHAnsi" w:hAnsiTheme="minorHAnsi" w:cstheme="minorHAnsi"/>
        </w:rPr>
        <w:t xml:space="preserve">Keeping relevant policies up to date </w:t>
      </w:r>
      <w:r w:rsidR="00777018" w:rsidRPr="007358DE">
        <w:rPr>
          <w:rFonts w:asciiTheme="minorHAnsi" w:hAnsiTheme="minorHAnsi" w:cstheme="minorHAnsi"/>
        </w:rPr>
        <w:t>e.g.,</w:t>
      </w:r>
      <w:r w:rsidRPr="007358DE">
        <w:rPr>
          <w:rFonts w:asciiTheme="minorHAnsi" w:hAnsiTheme="minorHAnsi" w:cstheme="minorHAnsi"/>
        </w:rPr>
        <w:t xml:space="preserve"> Local offer, administering medicines policy and SEND policy.</w:t>
      </w:r>
    </w:p>
    <w:p w14:paraId="120C8CF8" w14:textId="77777777" w:rsidR="00D659D5" w:rsidRPr="007358DE" w:rsidRDefault="00D659D5" w:rsidP="00D34A51">
      <w:pPr>
        <w:rPr>
          <w:rFonts w:asciiTheme="minorHAnsi" w:hAnsiTheme="minorHAnsi" w:cstheme="minorHAnsi"/>
          <w:u w:val="single"/>
        </w:rPr>
      </w:pPr>
    </w:p>
    <w:p w14:paraId="0688BA3F" w14:textId="77777777" w:rsidR="004B4130" w:rsidRPr="007358DE" w:rsidRDefault="004B4130" w:rsidP="00D34A51">
      <w:pPr>
        <w:rPr>
          <w:rFonts w:asciiTheme="minorHAnsi" w:hAnsiTheme="minorHAnsi" w:cstheme="minorHAnsi"/>
          <w:u w:val="single"/>
        </w:rPr>
      </w:pPr>
      <w:r w:rsidRPr="007358DE">
        <w:rPr>
          <w:rFonts w:asciiTheme="minorHAnsi" w:hAnsiTheme="minorHAnsi" w:cstheme="minorHAnsi"/>
          <w:u w:val="single"/>
        </w:rPr>
        <w:t>The Class teacher</w:t>
      </w:r>
    </w:p>
    <w:p w14:paraId="465DC68C" w14:textId="77777777" w:rsidR="004B4130" w:rsidRPr="007358DE" w:rsidRDefault="004B4130" w:rsidP="00D34A51">
      <w:pPr>
        <w:rPr>
          <w:rFonts w:asciiTheme="minorHAnsi" w:hAnsiTheme="minorHAnsi" w:cstheme="minorHAnsi"/>
          <w:u w:val="single"/>
        </w:rPr>
      </w:pPr>
    </w:p>
    <w:p w14:paraId="0799F36E" w14:textId="02DCD70F" w:rsidR="006C5FD7" w:rsidRDefault="004B4130" w:rsidP="00D34A51">
      <w:pPr>
        <w:rPr>
          <w:rFonts w:asciiTheme="minorHAnsi" w:hAnsiTheme="minorHAnsi" w:cstheme="minorHAnsi"/>
        </w:rPr>
      </w:pPr>
      <w:r w:rsidRPr="007358DE">
        <w:rPr>
          <w:rFonts w:asciiTheme="minorHAnsi" w:hAnsiTheme="minorHAnsi" w:cstheme="minorHAnsi"/>
        </w:rPr>
        <w:t>The class teacher has the responsibility to follow the SEND policy by identifying pupils with SEND and the development of provision for those pupils, keeping the SENDCO informed and reviewing individual pupil progress.</w:t>
      </w:r>
      <w:r w:rsidR="00D659D5" w:rsidRPr="007358DE">
        <w:rPr>
          <w:rFonts w:asciiTheme="minorHAnsi" w:hAnsiTheme="minorHAnsi" w:cstheme="minorHAnsi"/>
        </w:rPr>
        <w:t xml:space="preserve"> When working with external agencies the class teacher will embed the advice in to IEPs and Pastoral plans.</w:t>
      </w:r>
    </w:p>
    <w:p w14:paraId="6D330754" w14:textId="59AD1A27" w:rsidR="006C5FD7" w:rsidRDefault="006C5FD7" w:rsidP="00D34A51">
      <w:pPr>
        <w:rPr>
          <w:rFonts w:asciiTheme="minorHAnsi" w:hAnsiTheme="minorHAnsi" w:cstheme="minorHAnsi"/>
        </w:rPr>
      </w:pPr>
    </w:p>
    <w:p w14:paraId="60D125A7" w14:textId="529E6F8D" w:rsidR="006C5FD7" w:rsidRDefault="006C5FD7" w:rsidP="00D34A51">
      <w:pPr>
        <w:rPr>
          <w:rFonts w:asciiTheme="minorHAnsi" w:hAnsiTheme="minorHAnsi" w:cstheme="minorHAnsi"/>
        </w:rPr>
      </w:pPr>
    </w:p>
    <w:p w14:paraId="232A660A" w14:textId="77777777" w:rsidR="006C5FD7" w:rsidRPr="006C5FD7" w:rsidRDefault="006C5FD7" w:rsidP="00D34A51">
      <w:pPr>
        <w:rPr>
          <w:rFonts w:asciiTheme="minorHAnsi" w:hAnsiTheme="minorHAnsi" w:cstheme="minorHAnsi"/>
        </w:rPr>
      </w:pPr>
    </w:p>
    <w:p w14:paraId="369C7C80" w14:textId="77777777" w:rsidR="006C5FD7" w:rsidRPr="007358DE" w:rsidRDefault="006C5FD7" w:rsidP="00D34A51">
      <w:pPr>
        <w:rPr>
          <w:rFonts w:asciiTheme="minorHAnsi" w:hAnsiTheme="minorHAnsi" w:cstheme="minorHAnsi"/>
          <w:color w:val="FF0000"/>
        </w:rPr>
      </w:pPr>
    </w:p>
    <w:p w14:paraId="5F851F36" w14:textId="77777777" w:rsidR="00D907D1" w:rsidRPr="007358DE" w:rsidRDefault="00D907D1" w:rsidP="00D34A51">
      <w:pPr>
        <w:rPr>
          <w:rFonts w:asciiTheme="minorHAnsi" w:hAnsiTheme="minorHAnsi" w:cstheme="minorHAnsi"/>
          <w:u w:val="single"/>
        </w:rPr>
      </w:pPr>
      <w:r w:rsidRPr="007358DE">
        <w:rPr>
          <w:rFonts w:asciiTheme="minorHAnsi" w:hAnsiTheme="minorHAnsi" w:cstheme="minorHAnsi"/>
          <w:u w:val="single"/>
        </w:rPr>
        <w:t>Allocation of resources</w:t>
      </w:r>
    </w:p>
    <w:p w14:paraId="110B5354" w14:textId="77777777" w:rsidR="00D907D1" w:rsidRPr="007358DE" w:rsidRDefault="00D907D1" w:rsidP="00D34A51">
      <w:pPr>
        <w:rPr>
          <w:rFonts w:asciiTheme="minorHAnsi" w:hAnsiTheme="minorHAnsi" w:cstheme="minorHAnsi"/>
          <w:u w:val="single"/>
        </w:rPr>
      </w:pPr>
    </w:p>
    <w:p w14:paraId="7A8888E4" w14:textId="34A829F7" w:rsidR="00D907D1" w:rsidRPr="007358DE" w:rsidRDefault="00D907D1" w:rsidP="00D34A51">
      <w:pPr>
        <w:rPr>
          <w:rFonts w:asciiTheme="minorHAnsi" w:hAnsiTheme="minorHAnsi" w:cstheme="minorHAnsi"/>
        </w:rPr>
      </w:pPr>
      <w:r w:rsidRPr="007358DE">
        <w:rPr>
          <w:rFonts w:asciiTheme="minorHAnsi" w:hAnsiTheme="minorHAnsi" w:cstheme="minorHAnsi"/>
        </w:rPr>
        <w:t xml:space="preserve">The </w:t>
      </w:r>
      <w:r w:rsidR="00983953" w:rsidRPr="007358DE">
        <w:rPr>
          <w:rFonts w:asciiTheme="minorHAnsi" w:hAnsiTheme="minorHAnsi" w:cstheme="minorHAnsi"/>
        </w:rPr>
        <w:t>H</w:t>
      </w:r>
      <w:r w:rsidR="009D699F" w:rsidRPr="007358DE">
        <w:rPr>
          <w:rFonts w:asciiTheme="minorHAnsi" w:hAnsiTheme="minorHAnsi" w:cstheme="minorHAnsi"/>
        </w:rPr>
        <w:t>ead teacher</w:t>
      </w:r>
      <w:r w:rsidRPr="007358DE">
        <w:rPr>
          <w:rFonts w:asciiTheme="minorHAnsi" w:hAnsiTheme="minorHAnsi" w:cstheme="minorHAnsi"/>
        </w:rPr>
        <w:t xml:space="preserve"> and SEN</w:t>
      </w:r>
      <w:r w:rsidR="00983953" w:rsidRPr="007358DE">
        <w:rPr>
          <w:rFonts w:asciiTheme="minorHAnsi" w:hAnsiTheme="minorHAnsi" w:cstheme="minorHAnsi"/>
        </w:rPr>
        <w:t>D</w:t>
      </w:r>
      <w:r w:rsidRPr="007358DE">
        <w:rPr>
          <w:rFonts w:asciiTheme="minorHAnsi" w:hAnsiTheme="minorHAnsi" w:cstheme="minorHAnsi"/>
        </w:rPr>
        <w:t>CO are responsible for the SEN</w:t>
      </w:r>
      <w:r w:rsidR="00983953" w:rsidRPr="007358DE">
        <w:rPr>
          <w:rFonts w:asciiTheme="minorHAnsi" w:hAnsiTheme="minorHAnsi" w:cstheme="minorHAnsi"/>
        </w:rPr>
        <w:t>D</w:t>
      </w:r>
      <w:r w:rsidRPr="007358DE">
        <w:rPr>
          <w:rFonts w:asciiTheme="minorHAnsi" w:hAnsiTheme="minorHAnsi" w:cstheme="minorHAnsi"/>
        </w:rPr>
        <w:t xml:space="preserve"> resources and their allocation, including the provision for pupils with </w:t>
      </w:r>
      <w:r w:rsidR="00983953" w:rsidRPr="007358DE">
        <w:rPr>
          <w:rFonts w:asciiTheme="minorHAnsi" w:hAnsiTheme="minorHAnsi" w:cstheme="minorHAnsi"/>
        </w:rPr>
        <w:t>EHC Plans</w:t>
      </w:r>
      <w:r w:rsidRPr="007358DE">
        <w:rPr>
          <w:rFonts w:asciiTheme="minorHAnsi" w:hAnsiTheme="minorHAnsi" w:cstheme="minorHAnsi"/>
        </w:rPr>
        <w:t xml:space="preserve">. The </w:t>
      </w:r>
      <w:r w:rsidR="009D699F" w:rsidRPr="007358DE">
        <w:rPr>
          <w:rFonts w:asciiTheme="minorHAnsi" w:hAnsiTheme="minorHAnsi" w:cstheme="minorHAnsi"/>
        </w:rPr>
        <w:t>Head teacher</w:t>
      </w:r>
      <w:r w:rsidR="000C5546" w:rsidRPr="007358DE">
        <w:rPr>
          <w:rFonts w:asciiTheme="minorHAnsi" w:hAnsiTheme="minorHAnsi" w:cstheme="minorHAnsi"/>
        </w:rPr>
        <w:t xml:space="preserve"> and SEN</w:t>
      </w:r>
      <w:r w:rsidR="001D736D">
        <w:rPr>
          <w:rFonts w:asciiTheme="minorHAnsi" w:hAnsiTheme="minorHAnsi" w:cstheme="minorHAnsi"/>
        </w:rPr>
        <w:t>D</w:t>
      </w:r>
      <w:r w:rsidR="000C5546" w:rsidRPr="007358DE">
        <w:rPr>
          <w:rFonts w:asciiTheme="minorHAnsi" w:hAnsiTheme="minorHAnsi" w:cstheme="minorHAnsi"/>
        </w:rPr>
        <w:t>CO are</w:t>
      </w:r>
      <w:r w:rsidRPr="007358DE">
        <w:rPr>
          <w:rFonts w:asciiTheme="minorHAnsi" w:hAnsiTheme="minorHAnsi" w:cstheme="minorHAnsi"/>
        </w:rPr>
        <w:t xml:space="preserve"> required to keep the SLT and governing body informed of the allocation and delegation of the monies received for SEN</w:t>
      </w:r>
      <w:r w:rsidR="00983953" w:rsidRPr="007358DE">
        <w:rPr>
          <w:rFonts w:asciiTheme="minorHAnsi" w:hAnsiTheme="minorHAnsi" w:cstheme="minorHAnsi"/>
        </w:rPr>
        <w:t>D</w:t>
      </w:r>
      <w:r w:rsidRPr="007358DE">
        <w:rPr>
          <w:rFonts w:asciiTheme="minorHAnsi" w:hAnsiTheme="minorHAnsi" w:cstheme="minorHAnsi"/>
        </w:rPr>
        <w:t>. All teachers are requested to identify resources which they may require for children with SEN</w:t>
      </w:r>
      <w:r w:rsidR="00983953" w:rsidRPr="007358DE">
        <w:rPr>
          <w:rFonts w:asciiTheme="minorHAnsi" w:hAnsiTheme="minorHAnsi" w:cstheme="minorHAnsi"/>
        </w:rPr>
        <w:t>D</w:t>
      </w:r>
      <w:r w:rsidRPr="007358DE">
        <w:rPr>
          <w:rFonts w:asciiTheme="minorHAnsi" w:hAnsiTheme="minorHAnsi" w:cstheme="minorHAnsi"/>
        </w:rPr>
        <w:t xml:space="preserve"> in their class</w:t>
      </w:r>
      <w:r w:rsidR="000C5546" w:rsidRPr="007358DE">
        <w:rPr>
          <w:rFonts w:asciiTheme="minorHAnsi" w:hAnsiTheme="minorHAnsi" w:cstheme="minorHAnsi"/>
        </w:rPr>
        <w:t>,</w:t>
      </w:r>
      <w:r w:rsidRPr="007358DE">
        <w:rPr>
          <w:rFonts w:asciiTheme="minorHAnsi" w:hAnsiTheme="minorHAnsi" w:cstheme="minorHAnsi"/>
        </w:rPr>
        <w:t xml:space="preserve"> and to ask the SEN</w:t>
      </w:r>
      <w:r w:rsidR="00983953" w:rsidRPr="007358DE">
        <w:rPr>
          <w:rFonts w:asciiTheme="minorHAnsi" w:hAnsiTheme="minorHAnsi" w:cstheme="minorHAnsi"/>
        </w:rPr>
        <w:t>D</w:t>
      </w:r>
      <w:r w:rsidRPr="007358DE">
        <w:rPr>
          <w:rFonts w:asciiTheme="minorHAnsi" w:hAnsiTheme="minorHAnsi" w:cstheme="minorHAnsi"/>
        </w:rPr>
        <w:t xml:space="preserve">CO for such resources as necessary. These resources will be purchased as thought necessary and with adequate funding. </w:t>
      </w:r>
    </w:p>
    <w:p w14:paraId="62F888B0" w14:textId="77777777" w:rsidR="00D907D1" w:rsidRPr="007358DE" w:rsidRDefault="00D907D1" w:rsidP="00D34A51">
      <w:pPr>
        <w:rPr>
          <w:rFonts w:asciiTheme="minorHAnsi" w:hAnsiTheme="minorHAnsi" w:cstheme="minorHAnsi"/>
        </w:rPr>
      </w:pPr>
    </w:p>
    <w:p w14:paraId="73A0BD7F" w14:textId="77777777" w:rsidR="00D907D1" w:rsidRPr="007358DE" w:rsidRDefault="00D907D1" w:rsidP="00D34A51">
      <w:pPr>
        <w:rPr>
          <w:rFonts w:asciiTheme="minorHAnsi" w:hAnsiTheme="minorHAnsi" w:cstheme="minorHAnsi"/>
          <w:u w:val="single"/>
        </w:rPr>
      </w:pPr>
      <w:r w:rsidRPr="007358DE">
        <w:rPr>
          <w:rFonts w:asciiTheme="minorHAnsi" w:hAnsiTheme="minorHAnsi" w:cstheme="minorHAnsi"/>
          <w:u w:val="single"/>
        </w:rPr>
        <w:t>Parent Partnership</w:t>
      </w:r>
    </w:p>
    <w:p w14:paraId="7892B11C" w14:textId="77777777" w:rsidR="00D907D1" w:rsidRPr="007358DE" w:rsidRDefault="00D907D1" w:rsidP="00D34A51">
      <w:pPr>
        <w:rPr>
          <w:rFonts w:asciiTheme="minorHAnsi" w:hAnsiTheme="minorHAnsi" w:cstheme="minorHAnsi"/>
          <w:u w:val="single"/>
        </w:rPr>
      </w:pPr>
    </w:p>
    <w:p w14:paraId="2EA188AB" w14:textId="04B08A30" w:rsidR="00505A85" w:rsidRPr="007358DE" w:rsidRDefault="00D907D1" w:rsidP="00D34A51">
      <w:pPr>
        <w:rPr>
          <w:rFonts w:asciiTheme="minorHAnsi" w:hAnsiTheme="minorHAnsi" w:cstheme="minorHAnsi"/>
        </w:rPr>
      </w:pPr>
      <w:r w:rsidRPr="007358DE">
        <w:rPr>
          <w:rFonts w:asciiTheme="minorHAnsi" w:hAnsiTheme="minorHAnsi" w:cstheme="minorHAnsi"/>
        </w:rPr>
        <w:t xml:space="preserve">The school </w:t>
      </w:r>
      <w:r w:rsidR="006C5FD7" w:rsidRPr="007358DE">
        <w:rPr>
          <w:rFonts w:asciiTheme="minorHAnsi" w:hAnsiTheme="minorHAnsi" w:cstheme="minorHAnsi"/>
        </w:rPr>
        <w:t>endeavour</w:t>
      </w:r>
      <w:r w:rsidRPr="007358DE">
        <w:rPr>
          <w:rFonts w:asciiTheme="minorHAnsi" w:hAnsiTheme="minorHAnsi" w:cstheme="minorHAnsi"/>
        </w:rPr>
        <w:t xml:space="preserve"> to work closely with </w:t>
      </w:r>
      <w:r w:rsidR="009D699F" w:rsidRPr="007358DE">
        <w:rPr>
          <w:rFonts w:asciiTheme="minorHAnsi" w:hAnsiTheme="minorHAnsi" w:cstheme="minorHAnsi"/>
        </w:rPr>
        <w:t>parents</w:t>
      </w:r>
      <w:r w:rsidR="00983953" w:rsidRPr="007358DE">
        <w:rPr>
          <w:rFonts w:asciiTheme="minorHAnsi" w:hAnsiTheme="minorHAnsi" w:cstheme="minorHAnsi"/>
        </w:rPr>
        <w:t xml:space="preserve"> and guardians</w:t>
      </w:r>
      <w:r w:rsidRPr="007358DE">
        <w:rPr>
          <w:rFonts w:asciiTheme="minorHAnsi" w:hAnsiTheme="minorHAnsi" w:cstheme="minorHAnsi"/>
        </w:rPr>
        <w:t xml:space="preserve"> of children with </w:t>
      </w:r>
      <w:r w:rsidR="006C5FD7">
        <w:rPr>
          <w:rFonts w:asciiTheme="minorHAnsi" w:hAnsiTheme="minorHAnsi" w:cstheme="minorHAnsi"/>
        </w:rPr>
        <w:t>S</w:t>
      </w:r>
      <w:r w:rsidRPr="007358DE">
        <w:rPr>
          <w:rFonts w:asciiTheme="minorHAnsi" w:hAnsiTheme="minorHAnsi" w:cstheme="minorHAnsi"/>
        </w:rPr>
        <w:t xml:space="preserve">pecial </w:t>
      </w:r>
      <w:r w:rsidR="006C5FD7">
        <w:rPr>
          <w:rFonts w:asciiTheme="minorHAnsi" w:hAnsiTheme="minorHAnsi" w:cstheme="minorHAnsi"/>
        </w:rPr>
        <w:t>E</w:t>
      </w:r>
      <w:r w:rsidRPr="007358DE">
        <w:rPr>
          <w:rFonts w:asciiTheme="minorHAnsi" w:hAnsiTheme="minorHAnsi" w:cstheme="minorHAnsi"/>
        </w:rPr>
        <w:t xml:space="preserve">ducational </w:t>
      </w:r>
      <w:r w:rsidR="006C5FD7">
        <w:rPr>
          <w:rFonts w:asciiTheme="minorHAnsi" w:hAnsiTheme="minorHAnsi" w:cstheme="minorHAnsi"/>
        </w:rPr>
        <w:t>N</w:t>
      </w:r>
      <w:r w:rsidRPr="007358DE">
        <w:rPr>
          <w:rFonts w:asciiTheme="minorHAnsi" w:hAnsiTheme="minorHAnsi" w:cstheme="minorHAnsi"/>
        </w:rPr>
        <w:t>eeds</w:t>
      </w:r>
      <w:r w:rsidR="006C5FD7">
        <w:rPr>
          <w:rFonts w:asciiTheme="minorHAnsi" w:hAnsiTheme="minorHAnsi" w:cstheme="minorHAnsi"/>
        </w:rPr>
        <w:t xml:space="preserve"> and Disabilities</w:t>
      </w:r>
      <w:r w:rsidRPr="007358DE">
        <w:rPr>
          <w:rFonts w:asciiTheme="minorHAnsi" w:hAnsiTheme="minorHAnsi" w:cstheme="minorHAnsi"/>
        </w:rPr>
        <w:t>. We encourage active participation in the education of their children and regular dialogue with teachers and the SEN</w:t>
      </w:r>
      <w:r w:rsidR="00983953" w:rsidRPr="007358DE">
        <w:rPr>
          <w:rFonts w:asciiTheme="minorHAnsi" w:hAnsiTheme="minorHAnsi" w:cstheme="minorHAnsi"/>
        </w:rPr>
        <w:t>D</w:t>
      </w:r>
      <w:r w:rsidRPr="007358DE">
        <w:rPr>
          <w:rFonts w:asciiTheme="minorHAnsi" w:hAnsiTheme="minorHAnsi" w:cstheme="minorHAnsi"/>
        </w:rPr>
        <w:t>CO</w:t>
      </w:r>
      <w:r w:rsidR="00983953" w:rsidRPr="007358DE">
        <w:rPr>
          <w:rFonts w:asciiTheme="minorHAnsi" w:hAnsiTheme="minorHAnsi" w:cstheme="minorHAnsi"/>
        </w:rPr>
        <w:t xml:space="preserve">. </w:t>
      </w:r>
      <w:r w:rsidR="006C5FD7">
        <w:rPr>
          <w:rFonts w:asciiTheme="minorHAnsi" w:hAnsiTheme="minorHAnsi" w:cstheme="minorHAnsi"/>
        </w:rPr>
        <w:t xml:space="preserve">We recognise that Parents/Guardians know their child and can provide information relating to their needs. </w:t>
      </w:r>
      <w:r w:rsidR="00983953" w:rsidRPr="007358DE">
        <w:rPr>
          <w:rFonts w:asciiTheme="minorHAnsi" w:hAnsiTheme="minorHAnsi" w:cstheme="minorHAnsi"/>
        </w:rPr>
        <w:t>Parent</w:t>
      </w:r>
      <w:r w:rsidR="00505A85" w:rsidRPr="007358DE">
        <w:rPr>
          <w:rFonts w:asciiTheme="minorHAnsi" w:hAnsiTheme="minorHAnsi" w:cstheme="minorHAnsi"/>
        </w:rPr>
        <w:t>s</w:t>
      </w:r>
      <w:r w:rsidR="00983953" w:rsidRPr="007358DE">
        <w:rPr>
          <w:rFonts w:asciiTheme="minorHAnsi" w:hAnsiTheme="minorHAnsi" w:cstheme="minorHAnsi"/>
        </w:rPr>
        <w:t>/Guardians</w:t>
      </w:r>
      <w:r w:rsidR="00505A85" w:rsidRPr="007358DE">
        <w:rPr>
          <w:rFonts w:asciiTheme="minorHAnsi" w:hAnsiTheme="minorHAnsi" w:cstheme="minorHAnsi"/>
        </w:rPr>
        <w:t xml:space="preserve"> have much to contribute to their child</w:t>
      </w:r>
      <w:r w:rsidR="002173A1" w:rsidRPr="007358DE">
        <w:rPr>
          <w:rFonts w:asciiTheme="minorHAnsi" w:hAnsiTheme="minorHAnsi" w:cstheme="minorHAnsi"/>
        </w:rPr>
        <w:t>ren’s educational needs. Parent</w:t>
      </w:r>
      <w:r w:rsidR="00505A85" w:rsidRPr="007358DE">
        <w:rPr>
          <w:rFonts w:asciiTheme="minorHAnsi" w:hAnsiTheme="minorHAnsi" w:cstheme="minorHAnsi"/>
        </w:rPr>
        <w:t>s</w:t>
      </w:r>
      <w:r w:rsidR="00983953" w:rsidRPr="007358DE">
        <w:rPr>
          <w:rFonts w:asciiTheme="minorHAnsi" w:hAnsiTheme="minorHAnsi" w:cstheme="minorHAnsi"/>
        </w:rPr>
        <w:t>/Guardians</w:t>
      </w:r>
      <w:r w:rsidR="00505A85" w:rsidRPr="007358DE">
        <w:rPr>
          <w:rFonts w:asciiTheme="minorHAnsi" w:hAnsiTheme="minorHAnsi" w:cstheme="minorHAnsi"/>
        </w:rPr>
        <w:t xml:space="preserve"> are involved in the IEP’s</w:t>
      </w:r>
      <w:r w:rsidR="002D555C" w:rsidRPr="007358DE">
        <w:rPr>
          <w:rFonts w:asciiTheme="minorHAnsi" w:hAnsiTheme="minorHAnsi" w:cstheme="minorHAnsi"/>
        </w:rPr>
        <w:t>/Pastoral Plans</w:t>
      </w:r>
      <w:r w:rsidR="00505A85" w:rsidRPr="007358DE">
        <w:rPr>
          <w:rFonts w:asciiTheme="minorHAnsi" w:hAnsiTheme="minorHAnsi" w:cstheme="minorHAnsi"/>
        </w:rPr>
        <w:t xml:space="preserve"> that are written for </w:t>
      </w:r>
      <w:r w:rsidR="006C5FD7">
        <w:rPr>
          <w:rFonts w:asciiTheme="minorHAnsi" w:hAnsiTheme="minorHAnsi" w:cstheme="minorHAnsi"/>
        </w:rPr>
        <w:t>their child.</w:t>
      </w:r>
      <w:r w:rsidR="000C5546" w:rsidRPr="007358DE">
        <w:rPr>
          <w:rFonts w:asciiTheme="minorHAnsi" w:hAnsiTheme="minorHAnsi" w:cstheme="minorHAnsi"/>
        </w:rPr>
        <w:t xml:space="preserve"> </w:t>
      </w:r>
      <w:r w:rsidR="006C5FD7">
        <w:rPr>
          <w:rFonts w:asciiTheme="minorHAnsi" w:hAnsiTheme="minorHAnsi" w:cstheme="minorHAnsi"/>
        </w:rPr>
        <w:t>P</w:t>
      </w:r>
      <w:r w:rsidR="00D04229" w:rsidRPr="007358DE">
        <w:rPr>
          <w:rFonts w:asciiTheme="minorHAnsi" w:hAnsiTheme="minorHAnsi" w:cstheme="minorHAnsi"/>
        </w:rPr>
        <w:t>arents</w:t>
      </w:r>
      <w:r w:rsidR="00983953" w:rsidRPr="007358DE">
        <w:rPr>
          <w:rFonts w:asciiTheme="minorHAnsi" w:hAnsiTheme="minorHAnsi" w:cstheme="minorHAnsi"/>
        </w:rPr>
        <w:t>/Guardians</w:t>
      </w:r>
      <w:r w:rsidR="00D04229" w:rsidRPr="007358DE">
        <w:rPr>
          <w:rFonts w:asciiTheme="minorHAnsi" w:hAnsiTheme="minorHAnsi" w:cstheme="minorHAnsi"/>
        </w:rPr>
        <w:t xml:space="preserve"> are </w:t>
      </w:r>
      <w:r w:rsidR="006C5FD7">
        <w:rPr>
          <w:rFonts w:asciiTheme="minorHAnsi" w:hAnsiTheme="minorHAnsi" w:cstheme="minorHAnsi"/>
        </w:rPr>
        <w:t>provided with</w:t>
      </w:r>
      <w:r w:rsidR="00D04229" w:rsidRPr="007358DE">
        <w:rPr>
          <w:rFonts w:asciiTheme="minorHAnsi" w:hAnsiTheme="minorHAnsi" w:cstheme="minorHAnsi"/>
        </w:rPr>
        <w:t xml:space="preserve"> the IEPs</w:t>
      </w:r>
      <w:r w:rsidR="002D555C" w:rsidRPr="007358DE">
        <w:rPr>
          <w:rFonts w:asciiTheme="minorHAnsi" w:hAnsiTheme="minorHAnsi" w:cstheme="minorHAnsi"/>
        </w:rPr>
        <w:t>/Pastoral Plans</w:t>
      </w:r>
      <w:r w:rsidR="00D04229" w:rsidRPr="007358DE">
        <w:rPr>
          <w:rFonts w:asciiTheme="minorHAnsi" w:hAnsiTheme="minorHAnsi" w:cstheme="minorHAnsi"/>
        </w:rPr>
        <w:t xml:space="preserve"> as an acknowledgement of their child’s needs</w:t>
      </w:r>
      <w:r w:rsidR="006C5FD7">
        <w:rPr>
          <w:rFonts w:asciiTheme="minorHAnsi" w:hAnsiTheme="minorHAnsi" w:cstheme="minorHAnsi"/>
        </w:rPr>
        <w:t xml:space="preserve"> and </w:t>
      </w:r>
      <w:r w:rsidR="00D04229" w:rsidRPr="007358DE">
        <w:rPr>
          <w:rFonts w:asciiTheme="minorHAnsi" w:hAnsiTheme="minorHAnsi" w:cstheme="minorHAnsi"/>
        </w:rPr>
        <w:t>as confirmation of their support in achieving the targets set for their children by school and other professionals</w:t>
      </w:r>
      <w:r w:rsidR="00D34A51" w:rsidRPr="007358DE">
        <w:rPr>
          <w:rFonts w:asciiTheme="minorHAnsi" w:hAnsiTheme="minorHAnsi" w:cstheme="minorHAnsi"/>
        </w:rPr>
        <w:t>.</w:t>
      </w:r>
      <w:r w:rsidR="00983953" w:rsidRPr="007358DE">
        <w:rPr>
          <w:rFonts w:asciiTheme="minorHAnsi" w:hAnsiTheme="minorHAnsi" w:cstheme="minorHAnsi"/>
        </w:rPr>
        <w:t xml:space="preserve"> Parents/Guardians are invited in to meet with professionals that work with their children, enabling them to give an insight in to their child.</w:t>
      </w:r>
    </w:p>
    <w:p w14:paraId="0604C797" w14:textId="77777777" w:rsidR="00E61899" w:rsidRPr="007358DE" w:rsidRDefault="00E61899" w:rsidP="00D34A51">
      <w:pPr>
        <w:rPr>
          <w:rFonts w:asciiTheme="minorHAnsi" w:hAnsiTheme="minorHAnsi" w:cstheme="minorHAnsi"/>
        </w:rPr>
      </w:pPr>
    </w:p>
    <w:p w14:paraId="00699991" w14:textId="77777777" w:rsidR="00505A85" w:rsidRPr="007358DE" w:rsidRDefault="00505A85" w:rsidP="00D34A51">
      <w:pPr>
        <w:rPr>
          <w:rFonts w:asciiTheme="minorHAnsi" w:hAnsiTheme="minorHAnsi" w:cstheme="minorHAnsi"/>
          <w:u w:val="single"/>
        </w:rPr>
      </w:pPr>
      <w:r w:rsidRPr="007358DE">
        <w:rPr>
          <w:rFonts w:asciiTheme="minorHAnsi" w:hAnsiTheme="minorHAnsi" w:cstheme="minorHAnsi"/>
          <w:u w:val="single"/>
        </w:rPr>
        <w:t>Pupil Participation</w:t>
      </w:r>
    </w:p>
    <w:p w14:paraId="6E34FB82" w14:textId="77777777" w:rsidR="00505A85" w:rsidRPr="007358DE" w:rsidRDefault="00505A85" w:rsidP="00D34A51">
      <w:pPr>
        <w:rPr>
          <w:rFonts w:asciiTheme="minorHAnsi" w:hAnsiTheme="minorHAnsi" w:cstheme="minorHAnsi"/>
          <w:u w:val="single"/>
        </w:rPr>
      </w:pPr>
    </w:p>
    <w:p w14:paraId="2DD2AF09" w14:textId="6D708BE6" w:rsidR="00505A85" w:rsidRDefault="002173A1" w:rsidP="006C5FD7">
      <w:pPr>
        <w:rPr>
          <w:rFonts w:asciiTheme="minorHAnsi" w:hAnsiTheme="minorHAnsi" w:cstheme="minorHAnsi"/>
        </w:rPr>
      </w:pPr>
      <w:r w:rsidRPr="007358DE">
        <w:rPr>
          <w:rFonts w:asciiTheme="minorHAnsi" w:hAnsiTheme="minorHAnsi" w:cstheme="minorHAnsi"/>
        </w:rPr>
        <w:t>At Clifton</w:t>
      </w:r>
      <w:r w:rsidR="00505A85" w:rsidRPr="007358DE">
        <w:rPr>
          <w:rFonts w:asciiTheme="minorHAnsi" w:hAnsiTheme="minorHAnsi" w:cstheme="minorHAnsi"/>
        </w:rPr>
        <w:t xml:space="preserve"> we encourage children to take responsibility for their learning and as such they are also involved in their </w:t>
      </w:r>
      <w:r w:rsidR="00E61899" w:rsidRPr="007358DE">
        <w:rPr>
          <w:rFonts w:asciiTheme="minorHAnsi" w:hAnsiTheme="minorHAnsi" w:cstheme="minorHAnsi"/>
        </w:rPr>
        <w:t xml:space="preserve">own </w:t>
      </w:r>
      <w:r w:rsidR="00505A85" w:rsidRPr="007358DE">
        <w:rPr>
          <w:rFonts w:asciiTheme="minorHAnsi" w:hAnsiTheme="minorHAnsi" w:cstheme="minorHAnsi"/>
        </w:rPr>
        <w:t>IEP’s</w:t>
      </w:r>
      <w:r w:rsidR="002D555C" w:rsidRPr="007358DE">
        <w:rPr>
          <w:rFonts w:asciiTheme="minorHAnsi" w:hAnsiTheme="minorHAnsi" w:cstheme="minorHAnsi"/>
        </w:rPr>
        <w:t>/Pastoral Plans</w:t>
      </w:r>
      <w:r w:rsidR="00983953" w:rsidRPr="007358DE">
        <w:rPr>
          <w:rFonts w:asciiTheme="minorHAnsi" w:hAnsiTheme="minorHAnsi" w:cstheme="minorHAnsi"/>
        </w:rPr>
        <w:t>/</w:t>
      </w:r>
      <w:r w:rsidR="006C5FD7">
        <w:rPr>
          <w:rFonts w:asciiTheme="minorHAnsi" w:hAnsiTheme="minorHAnsi" w:cstheme="minorHAnsi"/>
        </w:rPr>
        <w:t>O</w:t>
      </w:r>
      <w:r w:rsidR="00983953" w:rsidRPr="007358DE">
        <w:rPr>
          <w:rFonts w:asciiTheme="minorHAnsi" w:hAnsiTheme="minorHAnsi" w:cstheme="minorHAnsi"/>
        </w:rPr>
        <w:t xml:space="preserve">ne </w:t>
      </w:r>
      <w:r w:rsidR="006C5FD7">
        <w:rPr>
          <w:rFonts w:asciiTheme="minorHAnsi" w:hAnsiTheme="minorHAnsi" w:cstheme="minorHAnsi"/>
        </w:rPr>
        <w:t>P</w:t>
      </w:r>
      <w:r w:rsidR="00983953" w:rsidRPr="007358DE">
        <w:rPr>
          <w:rFonts w:asciiTheme="minorHAnsi" w:hAnsiTheme="minorHAnsi" w:cstheme="minorHAnsi"/>
        </w:rPr>
        <w:t xml:space="preserve">age </w:t>
      </w:r>
      <w:r w:rsidR="006C5FD7">
        <w:rPr>
          <w:rFonts w:asciiTheme="minorHAnsi" w:hAnsiTheme="minorHAnsi" w:cstheme="minorHAnsi"/>
        </w:rPr>
        <w:t>P</w:t>
      </w:r>
      <w:r w:rsidR="00983953" w:rsidRPr="007358DE">
        <w:rPr>
          <w:rFonts w:asciiTheme="minorHAnsi" w:hAnsiTheme="minorHAnsi" w:cstheme="minorHAnsi"/>
        </w:rPr>
        <w:t>rofiles</w:t>
      </w:r>
      <w:r w:rsidR="00505A85" w:rsidRPr="007358DE">
        <w:rPr>
          <w:rFonts w:asciiTheme="minorHAnsi" w:hAnsiTheme="minorHAnsi" w:cstheme="minorHAnsi"/>
        </w:rPr>
        <w:t>.</w:t>
      </w:r>
      <w:r w:rsidR="00E61899" w:rsidRPr="007358DE">
        <w:rPr>
          <w:rFonts w:asciiTheme="minorHAnsi" w:hAnsiTheme="minorHAnsi" w:cstheme="minorHAnsi"/>
        </w:rPr>
        <w:t xml:space="preserve"> There is a section for their contributions where they can comment and review their targets. They are also able to discuss difficulties and progress with their</w:t>
      </w:r>
      <w:r w:rsidR="00594EC7" w:rsidRPr="007358DE">
        <w:rPr>
          <w:rFonts w:asciiTheme="minorHAnsi" w:hAnsiTheme="minorHAnsi" w:cstheme="minorHAnsi"/>
        </w:rPr>
        <w:t xml:space="preserve"> targets</w:t>
      </w:r>
      <w:r w:rsidR="00E61899" w:rsidRPr="007358DE">
        <w:rPr>
          <w:rFonts w:asciiTheme="minorHAnsi" w:hAnsiTheme="minorHAnsi" w:cstheme="minorHAnsi"/>
        </w:rPr>
        <w:t>, influencing future targets.</w:t>
      </w:r>
    </w:p>
    <w:p w14:paraId="11B3EBBF" w14:textId="77777777" w:rsidR="006C5FD7" w:rsidRPr="007358DE" w:rsidRDefault="006C5FD7" w:rsidP="006C5FD7">
      <w:pPr>
        <w:rPr>
          <w:rFonts w:asciiTheme="minorHAnsi" w:hAnsiTheme="minorHAnsi" w:cstheme="minorHAnsi"/>
        </w:rPr>
      </w:pPr>
    </w:p>
    <w:p w14:paraId="0691B5DB" w14:textId="29D662D3" w:rsidR="00925728" w:rsidRPr="007358DE" w:rsidRDefault="00925728" w:rsidP="00925728">
      <w:pPr>
        <w:pStyle w:val="NoSpacing"/>
        <w:rPr>
          <w:rFonts w:asciiTheme="minorHAnsi" w:hAnsiTheme="minorHAnsi" w:cstheme="minorHAnsi"/>
          <w:u w:val="single"/>
        </w:rPr>
      </w:pPr>
      <w:r w:rsidRPr="007358DE">
        <w:rPr>
          <w:rFonts w:asciiTheme="minorHAnsi" w:hAnsiTheme="minorHAnsi" w:cstheme="minorHAnsi"/>
          <w:u w:val="single"/>
        </w:rPr>
        <w:t>Criteria for evaluating the success of the school's SEN</w:t>
      </w:r>
      <w:r w:rsidR="00F34B6F">
        <w:rPr>
          <w:rFonts w:asciiTheme="minorHAnsi" w:hAnsiTheme="minorHAnsi" w:cstheme="minorHAnsi"/>
          <w:u w:val="single"/>
        </w:rPr>
        <w:t>D</w:t>
      </w:r>
      <w:r w:rsidRPr="007358DE">
        <w:rPr>
          <w:rFonts w:asciiTheme="minorHAnsi" w:hAnsiTheme="minorHAnsi" w:cstheme="minorHAnsi"/>
          <w:u w:val="single"/>
        </w:rPr>
        <w:t xml:space="preserve"> policy </w:t>
      </w:r>
    </w:p>
    <w:p w14:paraId="1EFA3969" w14:textId="77777777" w:rsidR="00925728" w:rsidRPr="007358DE" w:rsidRDefault="00925728" w:rsidP="00925728">
      <w:pPr>
        <w:pStyle w:val="NoSpacing"/>
        <w:rPr>
          <w:rFonts w:asciiTheme="minorHAnsi" w:hAnsiTheme="minorHAnsi" w:cstheme="minorHAnsi"/>
        </w:rPr>
      </w:pPr>
    </w:p>
    <w:p w14:paraId="00793EBD" w14:textId="2FD8FDA0" w:rsidR="00925728" w:rsidRPr="007358DE" w:rsidRDefault="00925728" w:rsidP="00925728">
      <w:pPr>
        <w:pStyle w:val="NoSpacing"/>
        <w:rPr>
          <w:rFonts w:asciiTheme="minorHAnsi" w:hAnsiTheme="minorHAnsi" w:cstheme="minorHAnsi"/>
        </w:rPr>
      </w:pPr>
      <w:r w:rsidRPr="007358DE">
        <w:rPr>
          <w:rFonts w:asciiTheme="minorHAnsi" w:hAnsiTheme="minorHAnsi" w:cstheme="minorHAnsi"/>
        </w:rPr>
        <w:t xml:space="preserve">The </w:t>
      </w:r>
      <w:r w:rsidR="006C5FD7">
        <w:rPr>
          <w:rFonts w:asciiTheme="minorHAnsi" w:hAnsiTheme="minorHAnsi" w:cstheme="minorHAnsi"/>
        </w:rPr>
        <w:t>G</w:t>
      </w:r>
      <w:r w:rsidRPr="007358DE">
        <w:rPr>
          <w:rFonts w:asciiTheme="minorHAnsi" w:hAnsiTheme="minorHAnsi" w:cstheme="minorHAnsi"/>
        </w:rPr>
        <w:t xml:space="preserve">overning </w:t>
      </w:r>
      <w:r w:rsidR="006C5FD7">
        <w:rPr>
          <w:rFonts w:asciiTheme="minorHAnsi" w:hAnsiTheme="minorHAnsi" w:cstheme="minorHAnsi"/>
        </w:rPr>
        <w:t>B</w:t>
      </w:r>
      <w:r w:rsidRPr="007358DE">
        <w:rPr>
          <w:rFonts w:asciiTheme="minorHAnsi" w:hAnsiTheme="minorHAnsi" w:cstheme="minorHAnsi"/>
        </w:rPr>
        <w:t xml:space="preserve">ody and the Head </w:t>
      </w:r>
      <w:r w:rsidR="006C5FD7">
        <w:rPr>
          <w:rFonts w:asciiTheme="minorHAnsi" w:hAnsiTheme="minorHAnsi" w:cstheme="minorHAnsi"/>
        </w:rPr>
        <w:t>T</w:t>
      </w:r>
      <w:r w:rsidRPr="007358DE">
        <w:rPr>
          <w:rFonts w:asciiTheme="minorHAnsi" w:hAnsiTheme="minorHAnsi" w:cstheme="minorHAnsi"/>
        </w:rPr>
        <w:t>eacher will monitor targets set annually at the beginning of a new academic year to ensure that they are being met. The SEND Governor will come into school to liaise with the SEN</w:t>
      </w:r>
      <w:r w:rsidR="006C5FD7">
        <w:rPr>
          <w:rFonts w:asciiTheme="minorHAnsi" w:hAnsiTheme="minorHAnsi" w:cstheme="minorHAnsi"/>
        </w:rPr>
        <w:t>D</w:t>
      </w:r>
      <w:r w:rsidRPr="007358DE">
        <w:rPr>
          <w:rFonts w:asciiTheme="minorHAnsi" w:hAnsiTheme="minorHAnsi" w:cstheme="minorHAnsi"/>
        </w:rPr>
        <w:t xml:space="preserve">CO and may observe or talk to children with special educational needs. The governing body will report to parents in their annual report, highlighting the School Profile. </w:t>
      </w:r>
    </w:p>
    <w:p w14:paraId="46687C5D" w14:textId="77777777" w:rsidR="00925728" w:rsidRPr="007358DE" w:rsidRDefault="00925728" w:rsidP="00925728">
      <w:pPr>
        <w:pStyle w:val="NoSpacing"/>
        <w:rPr>
          <w:rFonts w:asciiTheme="minorHAnsi" w:hAnsiTheme="minorHAnsi" w:cstheme="minorHAnsi"/>
        </w:rPr>
      </w:pPr>
    </w:p>
    <w:p w14:paraId="3177D79D" w14:textId="325EAA4B" w:rsidR="00925728" w:rsidRPr="007358DE" w:rsidRDefault="00925728" w:rsidP="00925728">
      <w:pPr>
        <w:pStyle w:val="NoSpacing"/>
        <w:rPr>
          <w:rFonts w:asciiTheme="minorHAnsi" w:hAnsiTheme="minorHAnsi" w:cstheme="minorHAnsi"/>
          <w:u w:val="single"/>
        </w:rPr>
      </w:pPr>
      <w:r w:rsidRPr="007358DE">
        <w:rPr>
          <w:rFonts w:asciiTheme="minorHAnsi" w:hAnsiTheme="minorHAnsi" w:cstheme="minorHAnsi"/>
          <w:u w:val="single"/>
        </w:rPr>
        <w:t>Arrangements for considering complaints about SEN</w:t>
      </w:r>
      <w:r w:rsidR="001D736D">
        <w:rPr>
          <w:rFonts w:asciiTheme="minorHAnsi" w:hAnsiTheme="minorHAnsi" w:cstheme="minorHAnsi"/>
          <w:u w:val="single"/>
        </w:rPr>
        <w:t>D</w:t>
      </w:r>
      <w:r w:rsidRPr="007358DE">
        <w:rPr>
          <w:rFonts w:asciiTheme="minorHAnsi" w:hAnsiTheme="minorHAnsi" w:cstheme="minorHAnsi"/>
          <w:u w:val="single"/>
        </w:rPr>
        <w:t xml:space="preserve"> provision in the school </w:t>
      </w:r>
    </w:p>
    <w:p w14:paraId="5D9764DF" w14:textId="01526DCA" w:rsidR="00983953" w:rsidRPr="007358DE" w:rsidRDefault="00925728" w:rsidP="00925728">
      <w:pPr>
        <w:pStyle w:val="NoSpacing"/>
        <w:rPr>
          <w:rFonts w:asciiTheme="minorHAnsi" w:hAnsiTheme="minorHAnsi" w:cstheme="minorHAnsi"/>
        </w:rPr>
      </w:pPr>
      <w:r w:rsidRPr="007358DE">
        <w:rPr>
          <w:rFonts w:asciiTheme="minorHAnsi" w:hAnsiTheme="minorHAnsi" w:cstheme="minorHAnsi"/>
        </w:rPr>
        <w:t xml:space="preserve">Complaints concerning the school's SEND provision should be sent in writing to the </w:t>
      </w:r>
      <w:r w:rsidR="00D91D71" w:rsidRPr="007358DE">
        <w:rPr>
          <w:rFonts w:asciiTheme="minorHAnsi" w:hAnsiTheme="minorHAnsi" w:cstheme="minorHAnsi"/>
        </w:rPr>
        <w:t>Head</w:t>
      </w:r>
      <w:r w:rsidR="00013E07">
        <w:rPr>
          <w:rFonts w:asciiTheme="minorHAnsi" w:hAnsiTheme="minorHAnsi" w:cstheme="minorHAnsi"/>
        </w:rPr>
        <w:t xml:space="preserve"> </w:t>
      </w:r>
      <w:r w:rsidR="00D91D71" w:rsidRPr="007358DE">
        <w:rPr>
          <w:rFonts w:asciiTheme="minorHAnsi" w:hAnsiTheme="minorHAnsi" w:cstheme="minorHAnsi"/>
        </w:rPr>
        <w:t>teacher</w:t>
      </w:r>
      <w:r w:rsidRPr="007358DE">
        <w:rPr>
          <w:rFonts w:asciiTheme="minorHAnsi" w:hAnsiTheme="minorHAnsi" w:cstheme="minorHAnsi"/>
        </w:rPr>
        <w:t xml:space="preserve"> or the Chair of Governors.</w:t>
      </w:r>
    </w:p>
    <w:p w14:paraId="140599C1" w14:textId="2C60FE50" w:rsidR="00D91D71" w:rsidRDefault="00D91D71" w:rsidP="00925728">
      <w:pPr>
        <w:pStyle w:val="NoSpacing"/>
        <w:rPr>
          <w:rFonts w:asciiTheme="minorHAnsi" w:hAnsiTheme="minorHAnsi" w:cstheme="minorHAnsi"/>
        </w:rPr>
      </w:pPr>
    </w:p>
    <w:p w14:paraId="2009054D" w14:textId="151D2455" w:rsidR="006C5FD7" w:rsidRDefault="006C5FD7" w:rsidP="00925728">
      <w:pPr>
        <w:pStyle w:val="NoSpacing"/>
        <w:rPr>
          <w:rFonts w:asciiTheme="minorHAnsi" w:hAnsiTheme="minorHAnsi" w:cstheme="minorHAnsi"/>
        </w:rPr>
      </w:pPr>
    </w:p>
    <w:p w14:paraId="1A077DB0" w14:textId="77777777" w:rsidR="006C5FD7" w:rsidRPr="007358DE" w:rsidRDefault="006C5FD7" w:rsidP="00925728">
      <w:pPr>
        <w:pStyle w:val="NoSpacing"/>
        <w:rPr>
          <w:rFonts w:asciiTheme="minorHAnsi" w:hAnsiTheme="minorHAnsi" w:cstheme="minorHAnsi"/>
        </w:rPr>
      </w:pPr>
    </w:p>
    <w:p w14:paraId="35E83351" w14:textId="77777777" w:rsidR="00D91D71" w:rsidRPr="007358DE" w:rsidRDefault="00D91D71" w:rsidP="00D91D71">
      <w:pPr>
        <w:pStyle w:val="NoSpacing"/>
        <w:rPr>
          <w:rFonts w:asciiTheme="minorHAnsi" w:hAnsiTheme="minorHAnsi" w:cstheme="minorHAnsi"/>
          <w:u w:val="single"/>
        </w:rPr>
      </w:pPr>
      <w:r w:rsidRPr="007358DE">
        <w:rPr>
          <w:rFonts w:asciiTheme="minorHAnsi" w:hAnsiTheme="minorHAnsi" w:cstheme="minorHAnsi"/>
          <w:u w:val="single"/>
        </w:rPr>
        <w:t>Protected Characteristics</w:t>
      </w:r>
    </w:p>
    <w:p w14:paraId="280578BA" w14:textId="77777777" w:rsidR="00D91D71" w:rsidRPr="007358DE" w:rsidRDefault="00D91D71" w:rsidP="00D91D71">
      <w:pPr>
        <w:pStyle w:val="NoSpacing"/>
        <w:rPr>
          <w:rFonts w:asciiTheme="minorHAnsi" w:hAnsiTheme="minorHAnsi" w:cstheme="minorHAnsi"/>
          <w:u w:val="single"/>
        </w:rPr>
      </w:pPr>
    </w:p>
    <w:p w14:paraId="74F54A4A" w14:textId="360B51E7" w:rsidR="00D91D71" w:rsidRPr="007358DE" w:rsidRDefault="00D91D71" w:rsidP="00D91D71">
      <w:pPr>
        <w:pStyle w:val="NoSpacing"/>
        <w:rPr>
          <w:rFonts w:asciiTheme="minorHAnsi" w:hAnsiTheme="minorHAnsi" w:cstheme="minorHAnsi"/>
        </w:rPr>
      </w:pPr>
      <w:r w:rsidRPr="007358DE">
        <w:rPr>
          <w:rFonts w:asciiTheme="minorHAnsi" w:hAnsiTheme="minorHAnsi" w:cstheme="minorHAnsi"/>
        </w:rPr>
        <w:t xml:space="preserve">In adherence to the Equality Act 2010, the staff at Clifton Primary are not only aware of the protected characteristics but accept fully that it is unlawful to discriminate against anyone on the grounds of disability, age, race, gender reassignment, pregnancy and maternity, religion or belief, sexual orientation, marriage or civil partnership or sex.  Furthermore, at Clifton, it is the responsibility of all teachers to ensure that all children's protected characteristics are fully </w:t>
      </w:r>
      <w:r w:rsidRPr="006C5FD7">
        <w:rPr>
          <w:rFonts w:asciiTheme="minorHAnsi" w:hAnsiTheme="minorHAnsi" w:cstheme="minorHAnsi"/>
          <w:lang w:val="en-GB"/>
        </w:rPr>
        <w:t>recognised</w:t>
      </w:r>
      <w:r w:rsidRPr="007358DE">
        <w:rPr>
          <w:rFonts w:asciiTheme="minorHAnsi" w:hAnsiTheme="minorHAnsi" w:cstheme="minorHAnsi"/>
        </w:rPr>
        <w:t xml:space="preserve"> and that irrespective of SEN</w:t>
      </w:r>
      <w:r w:rsidR="006C5FD7">
        <w:rPr>
          <w:rFonts w:asciiTheme="minorHAnsi" w:hAnsiTheme="minorHAnsi" w:cstheme="minorHAnsi"/>
        </w:rPr>
        <w:t>D</w:t>
      </w:r>
      <w:r w:rsidRPr="007358DE">
        <w:rPr>
          <w:rFonts w:asciiTheme="minorHAnsi" w:hAnsiTheme="minorHAnsi" w:cstheme="minorHAnsi"/>
        </w:rPr>
        <w:t xml:space="preserve">, gender, ethnicity, sexual orientation, LGBTQ+, social circumstance and ability (including gifted and able children), ALL have access to the curriculum and make the greatest progress possible. We also ensure that where possible, materials </w:t>
      </w:r>
      <w:r w:rsidRPr="006C5FD7">
        <w:rPr>
          <w:rFonts w:asciiTheme="minorHAnsi" w:hAnsiTheme="minorHAnsi" w:cstheme="minorHAnsi"/>
          <w:lang w:val="en-GB"/>
        </w:rPr>
        <w:t>utilised</w:t>
      </w:r>
      <w:r w:rsidRPr="007358DE">
        <w:rPr>
          <w:rFonts w:asciiTheme="minorHAnsi" w:hAnsiTheme="minorHAnsi" w:cstheme="minorHAnsi"/>
        </w:rPr>
        <w:t xml:space="preserve"> in lessons are broad and reflective of the diverse society we are a part of.</w:t>
      </w:r>
    </w:p>
    <w:p w14:paraId="02938DC3" w14:textId="77777777" w:rsidR="00505A85" w:rsidRPr="007358DE" w:rsidRDefault="00505A85" w:rsidP="00505A85">
      <w:pPr>
        <w:rPr>
          <w:rFonts w:asciiTheme="minorHAnsi" w:hAnsiTheme="minorHAnsi" w:cstheme="minorHAnsi"/>
        </w:rPr>
      </w:pPr>
    </w:p>
    <w:p w14:paraId="71B22773" w14:textId="77777777" w:rsidR="00AE1A0B" w:rsidRPr="007358DE" w:rsidRDefault="00AE1A0B" w:rsidP="00505A85">
      <w:pPr>
        <w:rPr>
          <w:rFonts w:asciiTheme="minorHAnsi" w:hAnsiTheme="minorHAnsi" w:cstheme="minorHAnsi"/>
          <w:color w:val="000000"/>
        </w:rPr>
      </w:pPr>
    </w:p>
    <w:p w14:paraId="53868765" w14:textId="67B710FA" w:rsidR="00D04229" w:rsidRPr="007358DE" w:rsidRDefault="00D04229" w:rsidP="00505A85">
      <w:pPr>
        <w:rPr>
          <w:rFonts w:asciiTheme="minorHAnsi" w:hAnsiTheme="minorHAnsi" w:cstheme="minorHAnsi"/>
          <w:color w:val="000000"/>
        </w:rPr>
      </w:pPr>
      <w:r w:rsidRPr="007358DE">
        <w:rPr>
          <w:rFonts w:asciiTheme="minorHAnsi" w:hAnsiTheme="minorHAnsi" w:cstheme="minorHAnsi"/>
          <w:color w:val="000000"/>
        </w:rPr>
        <w:t>SEN</w:t>
      </w:r>
      <w:r w:rsidR="00983953" w:rsidRPr="007358DE">
        <w:rPr>
          <w:rFonts w:asciiTheme="minorHAnsi" w:hAnsiTheme="minorHAnsi" w:cstheme="minorHAnsi"/>
          <w:color w:val="000000"/>
        </w:rPr>
        <w:t>D</w:t>
      </w:r>
      <w:r w:rsidRPr="007358DE">
        <w:rPr>
          <w:rFonts w:asciiTheme="minorHAnsi" w:hAnsiTheme="minorHAnsi" w:cstheme="minorHAnsi"/>
          <w:color w:val="000000"/>
        </w:rPr>
        <w:t xml:space="preserve"> Governor: </w:t>
      </w:r>
      <w:r w:rsidR="00D8036E">
        <w:rPr>
          <w:rFonts w:asciiTheme="minorHAnsi" w:hAnsiTheme="minorHAnsi" w:cstheme="minorHAnsi"/>
          <w:color w:val="000000"/>
        </w:rPr>
        <w:t>Suzanne Charlesworth</w:t>
      </w:r>
    </w:p>
    <w:p w14:paraId="6B051431" w14:textId="5519A1EA" w:rsidR="00AE1A0B" w:rsidRPr="007358DE" w:rsidRDefault="00AE1A0B" w:rsidP="00505A85">
      <w:pPr>
        <w:rPr>
          <w:rFonts w:asciiTheme="minorHAnsi" w:hAnsiTheme="minorHAnsi" w:cstheme="minorHAnsi"/>
          <w:color w:val="000000"/>
        </w:rPr>
      </w:pPr>
      <w:r w:rsidRPr="007358DE">
        <w:rPr>
          <w:rFonts w:asciiTheme="minorHAnsi" w:hAnsiTheme="minorHAnsi" w:cstheme="minorHAnsi"/>
          <w:color w:val="000000"/>
        </w:rPr>
        <w:t>Policy to be reviewed:</w:t>
      </w:r>
      <w:r w:rsidR="009710F7" w:rsidRPr="007358DE">
        <w:rPr>
          <w:rFonts w:asciiTheme="minorHAnsi" w:hAnsiTheme="minorHAnsi" w:cstheme="minorHAnsi"/>
          <w:color w:val="000000"/>
        </w:rPr>
        <w:t xml:space="preserve"> </w:t>
      </w:r>
      <w:r w:rsidR="007358DE">
        <w:rPr>
          <w:rFonts w:asciiTheme="minorHAnsi" w:hAnsiTheme="minorHAnsi" w:cstheme="minorHAnsi"/>
          <w:color w:val="000000"/>
        </w:rPr>
        <w:t>September</w:t>
      </w:r>
      <w:r w:rsidR="00092058" w:rsidRPr="007358DE">
        <w:rPr>
          <w:rFonts w:asciiTheme="minorHAnsi" w:hAnsiTheme="minorHAnsi" w:cstheme="minorHAnsi"/>
          <w:color w:val="000000"/>
        </w:rPr>
        <w:t xml:space="preserve"> 202</w:t>
      </w:r>
      <w:r w:rsidR="007358DE">
        <w:rPr>
          <w:rFonts w:asciiTheme="minorHAnsi" w:hAnsiTheme="minorHAnsi" w:cstheme="minorHAnsi"/>
          <w:color w:val="000000"/>
        </w:rPr>
        <w:t>6</w:t>
      </w:r>
    </w:p>
    <w:p w14:paraId="3CE48839" w14:textId="77777777" w:rsidR="00AE1A0B" w:rsidRPr="007358DE" w:rsidRDefault="00AE1A0B" w:rsidP="00505A85">
      <w:pPr>
        <w:rPr>
          <w:rFonts w:asciiTheme="minorHAnsi" w:hAnsiTheme="minorHAnsi" w:cstheme="minorHAnsi"/>
          <w:color w:val="000000"/>
        </w:rPr>
      </w:pPr>
      <w:r w:rsidRPr="007358DE">
        <w:rPr>
          <w:rFonts w:asciiTheme="minorHAnsi" w:hAnsiTheme="minorHAnsi" w:cstheme="minorHAnsi"/>
          <w:color w:val="000000"/>
        </w:rPr>
        <w:t xml:space="preserve">Person to initiate review: </w:t>
      </w:r>
      <w:r w:rsidR="00983953" w:rsidRPr="007358DE">
        <w:rPr>
          <w:rFonts w:asciiTheme="minorHAnsi" w:hAnsiTheme="minorHAnsi" w:cstheme="minorHAnsi"/>
          <w:color w:val="000000"/>
        </w:rPr>
        <w:t>Head teacher</w:t>
      </w:r>
    </w:p>
    <w:p w14:paraId="264AC641" w14:textId="77777777" w:rsidR="00D04229" w:rsidRPr="007358DE" w:rsidRDefault="00D04229" w:rsidP="00505A85">
      <w:pPr>
        <w:rPr>
          <w:rFonts w:asciiTheme="minorHAnsi" w:hAnsiTheme="minorHAnsi" w:cstheme="minorHAnsi"/>
          <w:color w:val="000000"/>
        </w:rPr>
      </w:pPr>
    </w:p>
    <w:p w14:paraId="1DA47366" w14:textId="77777777" w:rsidR="00D907D1" w:rsidRPr="007358DE" w:rsidRDefault="00D907D1" w:rsidP="00BB1646">
      <w:pPr>
        <w:ind w:left="360"/>
        <w:rPr>
          <w:rFonts w:asciiTheme="minorHAnsi" w:hAnsiTheme="minorHAnsi" w:cstheme="minorHAnsi"/>
          <w:color w:val="000000"/>
          <w:u w:val="single"/>
        </w:rPr>
      </w:pPr>
    </w:p>
    <w:p w14:paraId="48EBC3FB" w14:textId="77777777" w:rsidR="00D907D1" w:rsidRPr="007358DE" w:rsidRDefault="00D907D1" w:rsidP="00BB1646">
      <w:pPr>
        <w:ind w:left="360"/>
        <w:rPr>
          <w:rFonts w:asciiTheme="minorHAnsi" w:hAnsiTheme="minorHAnsi" w:cstheme="minorHAnsi"/>
          <w:color w:val="000000"/>
        </w:rPr>
      </w:pPr>
    </w:p>
    <w:p w14:paraId="17CA494E" w14:textId="77777777" w:rsidR="00F07096" w:rsidRPr="007358DE" w:rsidRDefault="00F07096" w:rsidP="00BB1646">
      <w:pPr>
        <w:ind w:left="360"/>
        <w:rPr>
          <w:rFonts w:asciiTheme="minorHAnsi" w:hAnsiTheme="minorHAnsi" w:cstheme="minorHAnsi"/>
          <w:color w:val="000000"/>
        </w:rPr>
      </w:pPr>
    </w:p>
    <w:p w14:paraId="466AF600" w14:textId="77777777" w:rsidR="00F07096" w:rsidRPr="007358DE" w:rsidRDefault="00F07096" w:rsidP="00BB1646">
      <w:pPr>
        <w:ind w:left="360"/>
        <w:rPr>
          <w:rFonts w:asciiTheme="minorHAnsi" w:hAnsiTheme="minorHAnsi" w:cstheme="minorHAnsi"/>
          <w:color w:val="000000"/>
        </w:rPr>
      </w:pPr>
    </w:p>
    <w:p w14:paraId="106C2E7A" w14:textId="77777777" w:rsidR="00DE179C" w:rsidRPr="007358DE" w:rsidRDefault="00DE179C" w:rsidP="00BB1646">
      <w:pPr>
        <w:ind w:left="360"/>
        <w:rPr>
          <w:rFonts w:asciiTheme="minorHAnsi" w:hAnsiTheme="minorHAnsi" w:cstheme="minorHAnsi"/>
          <w:color w:val="000000"/>
        </w:rPr>
      </w:pPr>
    </w:p>
    <w:p w14:paraId="213FB4F2" w14:textId="77777777" w:rsidR="00DE179C" w:rsidRPr="007358DE" w:rsidRDefault="00DE179C" w:rsidP="00BB1646">
      <w:pPr>
        <w:ind w:left="360"/>
        <w:rPr>
          <w:rFonts w:asciiTheme="minorHAnsi" w:hAnsiTheme="minorHAnsi" w:cstheme="minorHAnsi"/>
          <w:color w:val="000000"/>
        </w:rPr>
      </w:pPr>
    </w:p>
    <w:p w14:paraId="240D6B5A" w14:textId="77777777" w:rsidR="00DE179C" w:rsidRPr="007358DE" w:rsidRDefault="00DE179C" w:rsidP="00BB1646">
      <w:pPr>
        <w:ind w:left="360"/>
        <w:rPr>
          <w:rFonts w:asciiTheme="minorHAnsi" w:hAnsiTheme="minorHAnsi" w:cstheme="minorHAnsi"/>
          <w:color w:val="000000"/>
        </w:rPr>
      </w:pPr>
    </w:p>
    <w:p w14:paraId="31DC2174" w14:textId="77777777" w:rsidR="0012627F" w:rsidRPr="007358DE" w:rsidRDefault="0012627F">
      <w:pPr>
        <w:rPr>
          <w:rFonts w:asciiTheme="minorHAnsi" w:hAnsiTheme="minorHAnsi" w:cstheme="minorHAnsi"/>
        </w:rPr>
      </w:pPr>
    </w:p>
    <w:sectPr w:rsidR="0012627F" w:rsidRPr="007358DE" w:rsidSect="00C172D3">
      <w:footerReference w:type="even" r:id="rId9"/>
      <w:footerReference w:type="default" r:id="rId10"/>
      <w:pgSz w:w="12240" w:h="15840"/>
      <w:pgMar w:top="719" w:right="1800" w:bottom="1078"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63EE1" w14:textId="77777777" w:rsidR="00F3288C" w:rsidRDefault="00F3288C">
      <w:r>
        <w:separator/>
      </w:r>
    </w:p>
  </w:endnote>
  <w:endnote w:type="continuationSeparator" w:id="0">
    <w:p w14:paraId="144E946F" w14:textId="77777777" w:rsidR="00F3288C" w:rsidRDefault="00F3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088" w14:textId="77777777" w:rsidR="00D91D71" w:rsidRDefault="00D91D71" w:rsidP="00AE1A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AEE5DA" w14:textId="77777777" w:rsidR="00D91D71" w:rsidRDefault="00D9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FC35" w14:textId="21A3BD4D" w:rsidR="00D91D71" w:rsidRPr="007358DE" w:rsidRDefault="00D91D71" w:rsidP="00532EBC">
    <w:pPr>
      <w:pStyle w:val="Header"/>
      <w:rPr>
        <w:rFonts w:asciiTheme="minorHAnsi" w:hAnsiTheme="minorHAnsi" w:cstheme="minorHAnsi"/>
      </w:rPr>
    </w:pPr>
    <w:r w:rsidRPr="007358DE">
      <w:rPr>
        <w:rFonts w:asciiTheme="minorHAnsi" w:hAnsiTheme="minorHAnsi" w:cstheme="minorHAnsi"/>
      </w:rPr>
      <w:t>Speci</w:t>
    </w:r>
    <w:r w:rsidR="00092058" w:rsidRPr="007358DE">
      <w:rPr>
        <w:rFonts w:asciiTheme="minorHAnsi" w:hAnsiTheme="minorHAnsi" w:cstheme="minorHAnsi"/>
      </w:rPr>
      <w:t xml:space="preserve">al Educational Needs Policy </w:t>
    </w:r>
    <w:r w:rsidR="00076915">
      <w:rPr>
        <w:rFonts w:asciiTheme="minorHAnsi" w:hAnsiTheme="minorHAnsi" w:cstheme="minorHAnsi"/>
      </w:rPr>
      <w:t>September</w:t>
    </w:r>
    <w:r w:rsidR="00092058" w:rsidRPr="007358DE">
      <w:rPr>
        <w:rFonts w:asciiTheme="minorHAnsi" w:hAnsiTheme="minorHAnsi" w:cstheme="minorHAnsi"/>
      </w:rPr>
      <w:t xml:space="preserve"> 202</w:t>
    </w:r>
    <w:r w:rsidR="007358DE" w:rsidRPr="007358DE">
      <w:rPr>
        <w:rFonts w:asciiTheme="minorHAnsi" w:hAnsiTheme="minorHAnsi" w:cstheme="minorHAnsi"/>
      </w:rPr>
      <w:t>5</w:t>
    </w:r>
    <w:r w:rsidRPr="007358DE">
      <w:rPr>
        <w:rFonts w:asciiTheme="minorHAnsi" w:hAnsiTheme="minorHAnsi" w:cstheme="minorHAnsi"/>
      </w:rPr>
      <w:tab/>
    </w:r>
    <w:r w:rsidR="00013E07">
      <w:rPr>
        <w:rFonts w:asciiTheme="minorHAnsi" w:hAnsiTheme="minorHAnsi" w:cstheme="minorHAnsi"/>
      </w:rPr>
      <w:t>A McIlveen</w:t>
    </w:r>
    <w:r w:rsidR="007358DE" w:rsidRPr="007358DE">
      <w:rPr>
        <w:rFonts w:asciiTheme="minorHAnsi" w:hAnsiTheme="minorHAnsi" w:cstheme="minorHAnsi"/>
      </w:rPr>
      <w:t xml:space="preserve"> SEN</w:t>
    </w:r>
    <w:r w:rsidR="007358DE">
      <w:rPr>
        <w:rFonts w:asciiTheme="minorHAnsi" w:hAnsiTheme="minorHAnsi" w:cstheme="minorHAnsi"/>
      </w:rPr>
      <w:t>D</w:t>
    </w:r>
    <w:r w:rsidR="007358DE" w:rsidRPr="007358DE">
      <w:rPr>
        <w:rFonts w:asciiTheme="minorHAnsi" w:hAnsiTheme="minorHAnsi" w:cstheme="minorHAnsi"/>
      </w:rPr>
      <w:t>C</w:t>
    </w:r>
    <w:r w:rsidR="007358DE">
      <w:rPr>
        <w:rFonts w:asciiTheme="minorHAnsi" w:hAnsiTheme="minorHAnsi" w:cstheme="minorHAnsi"/>
      </w:rPr>
      <w:t>O</w:t>
    </w:r>
  </w:p>
  <w:p w14:paraId="16D77D3C" w14:textId="77777777" w:rsidR="00D91D71" w:rsidRPr="00532EBC" w:rsidRDefault="00D91D71" w:rsidP="00532EBC">
    <w:pPr>
      <w:pStyle w:val="Header"/>
    </w:pPr>
  </w:p>
  <w:p w14:paraId="63EC2390" w14:textId="50DE15E9" w:rsidR="00D91D71" w:rsidRDefault="00D91D71">
    <w:pPr>
      <w:pStyle w:val="Footer"/>
    </w:pPr>
    <w:r>
      <w:tab/>
      <w:t xml:space="preserve">- </w:t>
    </w:r>
    <w:r>
      <w:fldChar w:fldCharType="begin"/>
    </w:r>
    <w:r>
      <w:instrText xml:space="preserve"> PAGE </w:instrText>
    </w:r>
    <w:r>
      <w:fldChar w:fldCharType="separate"/>
    </w:r>
    <w:r w:rsidR="00013E07">
      <w:rPr>
        <w:noProof/>
      </w:rPr>
      <w:t>9</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F6C44" w14:textId="77777777" w:rsidR="00F3288C" w:rsidRDefault="00F3288C">
      <w:r>
        <w:separator/>
      </w:r>
    </w:p>
  </w:footnote>
  <w:footnote w:type="continuationSeparator" w:id="0">
    <w:p w14:paraId="391CA33A" w14:textId="77777777" w:rsidR="00F3288C" w:rsidRDefault="00F32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6CA"/>
    <w:multiLevelType w:val="hybridMultilevel"/>
    <w:tmpl w:val="1A3E2B04"/>
    <w:lvl w:ilvl="0" w:tplc="0409000F">
      <w:start w:val="1"/>
      <w:numFmt w:val="decimal"/>
      <w:lvlText w:val="%1."/>
      <w:lvlJc w:val="left"/>
      <w:pPr>
        <w:tabs>
          <w:tab w:val="num" w:pos="720"/>
        </w:tabs>
        <w:ind w:left="720" w:hanging="360"/>
      </w:pPr>
    </w:lvl>
    <w:lvl w:ilvl="1" w:tplc="130C266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9C5206"/>
    <w:multiLevelType w:val="hybridMultilevel"/>
    <w:tmpl w:val="E24AE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14D02"/>
    <w:multiLevelType w:val="multilevel"/>
    <w:tmpl w:val="F166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6AC8"/>
    <w:multiLevelType w:val="hybridMultilevel"/>
    <w:tmpl w:val="7E7E2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B829C1"/>
    <w:multiLevelType w:val="hybridMultilevel"/>
    <w:tmpl w:val="A9942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4F6480"/>
    <w:multiLevelType w:val="hybridMultilevel"/>
    <w:tmpl w:val="6AB2CAB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231CC9"/>
    <w:multiLevelType w:val="hybridMultilevel"/>
    <w:tmpl w:val="029A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2D7EEE"/>
    <w:multiLevelType w:val="hybridMultilevel"/>
    <w:tmpl w:val="809A3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6613F6"/>
    <w:multiLevelType w:val="hybridMultilevel"/>
    <w:tmpl w:val="DC90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2B1EDF"/>
    <w:multiLevelType w:val="hybridMultilevel"/>
    <w:tmpl w:val="F9C6D2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6052A1"/>
    <w:multiLevelType w:val="hybridMultilevel"/>
    <w:tmpl w:val="565443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1B2DFB"/>
    <w:multiLevelType w:val="hybridMultilevel"/>
    <w:tmpl w:val="703C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0"/>
  </w:num>
  <w:num w:numId="4">
    <w:abstractNumId w:val="0"/>
  </w:num>
  <w:num w:numId="5">
    <w:abstractNumId w:val="3"/>
  </w:num>
  <w:num w:numId="6">
    <w:abstractNumId w:val="7"/>
  </w:num>
  <w:num w:numId="7">
    <w:abstractNumId w:val="9"/>
  </w:num>
  <w:num w:numId="8">
    <w:abstractNumId w:val="8"/>
  </w:num>
  <w:num w:numId="9">
    <w:abstractNumId w:val="1"/>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28"/>
    <w:rsid w:val="000031A1"/>
    <w:rsid w:val="00013E07"/>
    <w:rsid w:val="00045C9B"/>
    <w:rsid w:val="0007576B"/>
    <w:rsid w:val="00076915"/>
    <w:rsid w:val="000853E3"/>
    <w:rsid w:val="00092058"/>
    <w:rsid w:val="00093D3C"/>
    <w:rsid w:val="000C2E28"/>
    <w:rsid w:val="000C5546"/>
    <w:rsid w:val="00103ECE"/>
    <w:rsid w:val="0012627F"/>
    <w:rsid w:val="00171AC6"/>
    <w:rsid w:val="001C0B9B"/>
    <w:rsid w:val="001D736D"/>
    <w:rsid w:val="00211E7C"/>
    <w:rsid w:val="002173A1"/>
    <w:rsid w:val="00270AEE"/>
    <w:rsid w:val="002C05A8"/>
    <w:rsid w:val="002D555C"/>
    <w:rsid w:val="002F56EF"/>
    <w:rsid w:val="00375045"/>
    <w:rsid w:val="003D1631"/>
    <w:rsid w:val="004766CC"/>
    <w:rsid w:val="00496B81"/>
    <w:rsid w:val="004B4130"/>
    <w:rsid w:val="004E02AD"/>
    <w:rsid w:val="004E102E"/>
    <w:rsid w:val="004E36A9"/>
    <w:rsid w:val="004E62A7"/>
    <w:rsid w:val="00504A9E"/>
    <w:rsid w:val="00505A85"/>
    <w:rsid w:val="00516BAC"/>
    <w:rsid w:val="00532EBC"/>
    <w:rsid w:val="00550C11"/>
    <w:rsid w:val="00594EC7"/>
    <w:rsid w:val="005A351D"/>
    <w:rsid w:val="005D081E"/>
    <w:rsid w:val="005E015C"/>
    <w:rsid w:val="006301CF"/>
    <w:rsid w:val="006C5FD7"/>
    <w:rsid w:val="006C5FF9"/>
    <w:rsid w:val="006E4E9F"/>
    <w:rsid w:val="007217B8"/>
    <w:rsid w:val="007358DE"/>
    <w:rsid w:val="007536AA"/>
    <w:rsid w:val="00777018"/>
    <w:rsid w:val="00783FFB"/>
    <w:rsid w:val="00795A95"/>
    <w:rsid w:val="007A3EFC"/>
    <w:rsid w:val="007D0622"/>
    <w:rsid w:val="007D6DAD"/>
    <w:rsid w:val="007E4283"/>
    <w:rsid w:val="008028C7"/>
    <w:rsid w:val="00826EE7"/>
    <w:rsid w:val="00854E42"/>
    <w:rsid w:val="008877F2"/>
    <w:rsid w:val="008A476C"/>
    <w:rsid w:val="008D550C"/>
    <w:rsid w:val="00902169"/>
    <w:rsid w:val="00924945"/>
    <w:rsid w:val="00925728"/>
    <w:rsid w:val="00925D5A"/>
    <w:rsid w:val="00940674"/>
    <w:rsid w:val="00941BF1"/>
    <w:rsid w:val="009710F7"/>
    <w:rsid w:val="00971C65"/>
    <w:rsid w:val="00983953"/>
    <w:rsid w:val="00995405"/>
    <w:rsid w:val="009D699F"/>
    <w:rsid w:val="00A92E49"/>
    <w:rsid w:val="00AB6417"/>
    <w:rsid w:val="00AE1A0B"/>
    <w:rsid w:val="00B43103"/>
    <w:rsid w:val="00B84BA2"/>
    <w:rsid w:val="00B92A0A"/>
    <w:rsid w:val="00B97F0C"/>
    <w:rsid w:val="00BA2976"/>
    <w:rsid w:val="00BA29C7"/>
    <w:rsid w:val="00BB1646"/>
    <w:rsid w:val="00C10DF6"/>
    <w:rsid w:val="00C172D3"/>
    <w:rsid w:val="00C625AA"/>
    <w:rsid w:val="00C94594"/>
    <w:rsid w:val="00CB7A70"/>
    <w:rsid w:val="00CD7EAB"/>
    <w:rsid w:val="00D04229"/>
    <w:rsid w:val="00D12AC2"/>
    <w:rsid w:val="00D32F15"/>
    <w:rsid w:val="00D34A51"/>
    <w:rsid w:val="00D37AA1"/>
    <w:rsid w:val="00D659D5"/>
    <w:rsid w:val="00D8036E"/>
    <w:rsid w:val="00D907D1"/>
    <w:rsid w:val="00D91D71"/>
    <w:rsid w:val="00DE179C"/>
    <w:rsid w:val="00E61899"/>
    <w:rsid w:val="00E821AA"/>
    <w:rsid w:val="00E90B34"/>
    <w:rsid w:val="00ED5B30"/>
    <w:rsid w:val="00F006F8"/>
    <w:rsid w:val="00F07096"/>
    <w:rsid w:val="00F231A0"/>
    <w:rsid w:val="00F3288C"/>
    <w:rsid w:val="00F34B6F"/>
    <w:rsid w:val="00F533D7"/>
    <w:rsid w:val="00F72FB2"/>
    <w:rsid w:val="00F91C77"/>
    <w:rsid w:val="00FE71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31D8C"/>
  <w15:docId w15:val="{588E07D8-B1BD-41F2-8209-B7BAA613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C6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E179C"/>
    <w:pPr>
      <w:tabs>
        <w:tab w:val="center" w:pos="4320"/>
        <w:tab w:val="right" w:pos="8640"/>
      </w:tabs>
    </w:pPr>
  </w:style>
  <w:style w:type="character" w:styleId="PageNumber">
    <w:name w:val="page number"/>
    <w:basedOn w:val="DefaultParagraphFont"/>
    <w:rsid w:val="00DE179C"/>
  </w:style>
  <w:style w:type="paragraph" w:styleId="NormalWeb">
    <w:name w:val="Normal (Web)"/>
    <w:basedOn w:val="Normal"/>
    <w:rsid w:val="00BA29C7"/>
    <w:pPr>
      <w:spacing w:before="100" w:beforeAutospacing="1" w:after="100" w:afterAutospacing="1"/>
    </w:pPr>
    <w:rPr>
      <w:lang w:eastAsia="en-GB"/>
    </w:rPr>
  </w:style>
  <w:style w:type="paragraph" w:styleId="Title">
    <w:name w:val="Title"/>
    <w:basedOn w:val="Normal"/>
    <w:link w:val="TitleChar"/>
    <w:qFormat/>
    <w:rsid w:val="00171AC6"/>
    <w:pPr>
      <w:jc w:val="center"/>
    </w:pPr>
    <w:rPr>
      <w:rFonts w:ascii="Comic Sans MS" w:hAnsi="Comic Sans MS"/>
      <w:b/>
      <w:bCs/>
      <w:sz w:val="32"/>
    </w:rPr>
  </w:style>
  <w:style w:type="paragraph" w:styleId="FootnoteText">
    <w:name w:val="footnote text"/>
    <w:basedOn w:val="Normal"/>
    <w:semiHidden/>
    <w:rsid w:val="00532EBC"/>
    <w:rPr>
      <w:sz w:val="20"/>
      <w:szCs w:val="20"/>
    </w:rPr>
  </w:style>
  <w:style w:type="character" w:styleId="FootnoteReference">
    <w:name w:val="footnote reference"/>
    <w:basedOn w:val="DefaultParagraphFont"/>
    <w:semiHidden/>
    <w:rsid w:val="00532EBC"/>
    <w:rPr>
      <w:vertAlign w:val="superscript"/>
    </w:rPr>
  </w:style>
  <w:style w:type="paragraph" w:styleId="Header">
    <w:name w:val="header"/>
    <w:basedOn w:val="Normal"/>
    <w:rsid w:val="00532EBC"/>
    <w:pPr>
      <w:tabs>
        <w:tab w:val="center" w:pos="4320"/>
        <w:tab w:val="right" w:pos="8640"/>
      </w:tabs>
    </w:pPr>
  </w:style>
  <w:style w:type="paragraph" w:styleId="NoSpacing">
    <w:name w:val="No Spacing"/>
    <w:uiPriority w:val="1"/>
    <w:qFormat/>
    <w:rsid w:val="00F231A0"/>
    <w:rPr>
      <w:sz w:val="24"/>
      <w:szCs w:val="24"/>
      <w:lang w:val="en-US" w:eastAsia="en-US"/>
    </w:rPr>
  </w:style>
  <w:style w:type="paragraph" w:styleId="ListParagraph">
    <w:name w:val="List Paragraph"/>
    <w:basedOn w:val="Normal"/>
    <w:uiPriority w:val="34"/>
    <w:qFormat/>
    <w:rsid w:val="007E4283"/>
    <w:pPr>
      <w:ind w:left="720"/>
      <w:contextualSpacing/>
    </w:pPr>
  </w:style>
  <w:style w:type="character" w:customStyle="1" w:styleId="TitleChar">
    <w:name w:val="Title Char"/>
    <w:basedOn w:val="DefaultParagraphFont"/>
    <w:link w:val="Title"/>
    <w:rsid w:val="00C172D3"/>
    <w:rPr>
      <w:rFonts w:ascii="Comic Sans MS" w:hAnsi="Comic Sans MS"/>
      <w:b/>
      <w:bCs/>
      <w:sz w:val="32"/>
      <w:szCs w:val="24"/>
      <w:lang w:eastAsia="en-US"/>
    </w:rPr>
  </w:style>
  <w:style w:type="paragraph" w:styleId="BalloonText">
    <w:name w:val="Balloon Text"/>
    <w:basedOn w:val="Normal"/>
    <w:link w:val="BalloonTextChar"/>
    <w:rsid w:val="00C172D3"/>
    <w:rPr>
      <w:rFonts w:ascii="Tahoma" w:hAnsi="Tahoma" w:cs="Tahoma"/>
      <w:sz w:val="16"/>
      <w:szCs w:val="16"/>
    </w:rPr>
  </w:style>
  <w:style w:type="character" w:customStyle="1" w:styleId="BalloonTextChar">
    <w:name w:val="Balloon Text Char"/>
    <w:basedOn w:val="DefaultParagraphFont"/>
    <w:link w:val="BalloonText"/>
    <w:rsid w:val="00C172D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864814">
      <w:bodyDiv w:val="1"/>
      <w:marLeft w:val="0"/>
      <w:marRight w:val="0"/>
      <w:marTop w:val="0"/>
      <w:marBottom w:val="0"/>
      <w:divBdr>
        <w:top w:val="none" w:sz="0" w:space="0" w:color="auto"/>
        <w:left w:val="none" w:sz="0" w:space="0" w:color="auto"/>
        <w:bottom w:val="none" w:sz="0" w:space="0" w:color="auto"/>
        <w:right w:val="none" w:sz="0" w:space="0" w:color="auto"/>
      </w:divBdr>
      <w:divsChild>
        <w:div w:id="526336583">
          <w:marLeft w:val="0"/>
          <w:marRight w:val="0"/>
          <w:marTop w:val="0"/>
          <w:marBottom w:val="0"/>
          <w:divBdr>
            <w:top w:val="none" w:sz="0" w:space="0" w:color="auto"/>
            <w:left w:val="none" w:sz="0" w:space="0" w:color="auto"/>
            <w:bottom w:val="none" w:sz="0" w:space="0" w:color="auto"/>
            <w:right w:val="none" w:sz="0" w:space="0" w:color="auto"/>
          </w:divBdr>
          <w:divsChild>
            <w:div w:id="611325491">
              <w:marLeft w:val="-3075"/>
              <w:marRight w:val="0"/>
              <w:marTop w:val="0"/>
              <w:marBottom w:val="0"/>
              <w:divBdr>
                <w:top w:val="none" w:sz="0" w:space="0" w:color="auto"/>
                <w:left w:val="none" w:sz="0" w:space="0" w:color="auto"/>
                <w:bottom w:val="none" w:sz="0" w:space="0" w:color="auto"/>
                <w:right w:val="none" w:sz="0" w:space="0" w:color="auto"/>
              </w:divBdr>
              <w:divsChild>
                <w:div w:id="74326559">
                  <w:marLeft w:val="3075"/>
                  <w:marRight w:val="0"/>
                  <w:marTop w:val="0"/>
                  <w:marBottom w:val="0"/>
                  <w:divBdr>
                    <w:top w:val="none" w:sz="0" w:space="0" w:color="auto"/>
                    <w:left w:val="none" w:sz="0" w:space="0" w:color="auto"/>
                    <w:bottom w:val="none" w:sz="0" w:space="0" w:color="auto"/>
                    <w:right w:val="none" w:sz="0" w:space="0" w:color="auto"/>
                  </w:divBdr>
                  <w:divsChild>
                    <w:div w:id="2025280044">
                      <w:marLeft w:val="0"/>
                      <w:marRight w:val="0"/>
                      <w:marTop w:val="0"/>
                      <w:marBottom w:val="0"/>
                      <w:divBdr>
                        <w:top w:val="none" w:sz="0" w:space="0" w:color="auto"/>
                        <w:left w:val="none" w:sz="0" w:space="0" w:color="auto"/>
                        <w:bottom w:val="none" w:sz="0" w:space="0" w:color="auto"/>
                        <w:right w:val="none" w:sz="0" w:space="0" w:color="auto"/>
                      </w:divBdr>
                      <w:divsChild>
                        <w:div w:id="360716012">
                          <w:marLeft w:val="-2550"/>
                          <w:marRight w:val="0"/>
                          <w:marTop w:val="0"/>
                          <w:marBottom w:val="0"/>
                          <w:divBdr>
                            <w:top w:val="none" w:sz="0" w:space="0" w:color="auto"/>
                            <w:left w:val="none" w:sz="0" w:space="0" w:color="auto"/>
                            <w:bottom w:val="none" w:sz="0" w:space="0" w:color="auto"/>
                            <w:right w:val="none" w:sz="0" w:space="0" w:color="auto"/>
                          </w:divBdr>
                          <w:divsChild>
                            <w:div w:id="518591230">
                              <w:marLeft w:val="2550"/>
                              <w:marRight w:val="0"/>
                              <w:marTop w:val="0"/>
                              <w:marBottom w:val="0"/>
                              <w:divBdr>
                                <w:top w:val="none" w:sz="0" w:space="0" w:color="auto"/>
                                <w:left w:val="none" w:sz="0" w:space="0" w:color="auto"/>
                                <w:bottom w:val="none" w:sz="0" w:space="0" w:color="auto"/>
                                <w:right w:val="none" w:sz="0" w:space="0" w:color="auto"/>
                              </w:divBdr>
                              <w:divsChild>
                                <w:div w:id="1332103944">
                                  <w:marLeft w:val="3150"/>
                                  <w:marRight w:val="0"/>
                                  <w:marTop w:val="0"/>
                                  <w:marBottom w:val="0"/>
                                  <w:divBdr>
                                    <w:top w:val="none" w:sz="0" w:space="0" w:color="auto"/>
                                    <w:left w:val="none" w:sz="0" w:space="0" w:color="auto"/>
                                    <w:bottom w:val="none" w:sz="0" w:space="0" w:color="auto"/>
                                    <w:right w:val="none" w:sz="0" w:space="0" w:color="auto"/>
                                  </w:divBdr>
                                  <w:divsChild>
                                    <w:div w:id="42945053">
                                      <w:marLeft w:val="0"/>
                                      <w:marRight w:val="0"/>
                                      <w:marTop w:val="0"/>
                                      <w:marBottom w:val="0"/>
                                      <w:divBdr>
                                        <w:top w:val="none" w:sz="0" w:space="0" w:color="auto"/>
                                        <w:left w:val="none" w:sz="0" w:space="0" w:color="auto"/>
                                        <w:bottom w:val="none" w:sz="0" w:space="0" w:color="auto"/>
                                        <w:right w:val="none" w:sz="0" w:space="0" w:color="auto"/>
                                      </w:divBdr>
                                      <w:divsChild>
                                        <w:div w:id="63819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2482</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At Moorfield Primary school we aim to encourage all pupils to blossom in a safe, happy and secure environment, so that they are able to achieve to the best of their abilities</vt:lpstr>
    </vt:vector>
  </TitlesOfParts>
  <Company>Education</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 Moorfield Primary school we aim to encourage all pupils to blossom in a safe, happy and secure environment, so that they are able to achieve to the best of their abilities</dc:title>
  <dc:creator>Hodgkiss, Lindsay</dc:creator>
  <cp:lastModifiedBy>connolly.m</cp:lastModifiedBy>
  <cp:revision>2</cp:revision>
  <cp:lastPrinted>2014-05-16T08:50:00Z</cp:lastPrinted>
  <dcterms:created xsi:type="dcterms:W3CDTF">2026-03-24T14:05:00Z</dcterms:created>
  <dcterms:modified xsi:type="dcterms:W3CDTF">2026-03-24T14:05:00Z</dcterms:modified>
</cp:coreProperties>
</file>